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FA5A7" w14:textId="48A6A4E6" w:rsidR="00717F6E" w:rsidRPr="00717F6E" w:rsidRDefault="00717F6E">
      <w:pPr>
        <w:rPr>
          <w:b/>
          <w:bCs/>
          <w:sz w:val="32"/>
          <w:szCs w:val="32"/>
        </w:rPr>
      </w:pPr>
      <w:r w:rsidRPr="00717F6E">
        <w:rPr>
          <w:b/>
          <w:bCs/>
          <w:sz w:val="32"/>
          <w:szCs w:val="32"/>
        </w:rPr>
        <w:t>O metodzie Warnkego i zaburzeniach przetwarzania słuchowego.</w:t>
      </w:r>
    </w:p>
    <w:p w14:paraId="3C10E47F" w14:textId="6F1AA6EA" w:rsidR="00717F6E" w:rsidRDefault="00717F6E">
      <w:pPr>
        <w:rPr>
          <w:b/>
          <w:bCs/>
          <w:sz w:val="28"/>
          <w:szCs w:val="28"/>
        </w:rPr>
      </w:pPr>
    </w:p>
    <w:p w14:paraId="6C82437C" w14:textId="77777777" w:rsidR="00717F6E" w:rsidRPr="00717F6E" w:rsidRDefault="00717F6E">
      <w:pPr>
        <w:rPr>
          <w:sz w:val="28"/>
          <w:szCs w:val="28"/>
          <w:u w:val="single"/>
        </w:rPr>
      </w:pPr>
    </w:p>
    <w:p w14:paraId="04E73DA6" w14:textId="721D263C" w:rsidR="00973F59" w:rsidRPr="00717F6E" w:rsidRDefault="00EC2B50" w:rsidP="00717F6E">
      <w:pPr>
        <w:rPr>
          <w:b/>
          <w:bCs/>
          <w:sz w:val="28"/>
          <w:szCs w:val="28"/>
        </w:rPr>
      </w:pPr>
      <w:r w:rsidRPr="00717F6E">
        <w:rPr>
          <w:sz w:val="28"/>
          <w:szCs w:val="28"/>
          <w:u w:val="single"/>
        </w:rPr>
        <w:t>Wprowadzenie.</w:t>
      </w:r>
      <w:r w:rsidR="008503BA">
        <w:rPr>
          <w:noProof/>
        </w:rPr>
        <w:drawing>
          <wp:anchor distT="0" distB="0" distL="114300" distR="114300" simplePos="0" relativeHeight="251658240" behindDoc="0" locked="0" layoutInCell="1" allowOverlap="1" wp14:anchorId="34A9B6D1" wp14:editId="7F179220">
            <wp:simplePos x="0" y="0"/>
            <wp:positionH relativeFrom="margin">
              <wp:posOffset>3779520</wp:posOffset>
            </wp:positionH>
            <wp:positionV relativeFrom="paragraph">
              <wp:posOffset>221615</wp:posOffset>
            </wp:positionV>
            <wp:extent cx="2371725" cy="2371725"/>
            <wp:effectExtent l="0" t="0" r="9525" b="9525"/>
            <wp:wrapSquare wrapText="bothSides"/>
            <wp:docPr id="8" name="Obraz 8" descr="Muzyka, Słuchać, Taniec, Piose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uzyka, Słuchać, Taniec, Piosen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57E26E" w14:textId="77777777" w:rsidR="008503BA" w:rsidRPr="00717F6E" w:rsidRDefault="008503BA" w:rsidP="00632A1C">
      <w:pPr>
        <w:rPr>
          <w:b/>
          <w:bCs/>
          <w:i/>
          <w:iCs/>
          <w:sz w:val="28"/>
          <w:szCs w:val="28"/>
        </w:rPr>
      </w:pPr>
      <w:r w:rsidRPr="00717F6E">
        <w:rPr>
          <w:b/>
          <w:bCs/>
          <w:i/>
          <w:iCs/>
          <w:sz w:val="28"/>
          <w:szCs w:val="28"/>
        </w:rPr>
        <w:t>Jak kształtuje się i działa słuch?</w:t>
      </w:r>
    </w:p>
    <w:p w14:paraId="74BA4635" w14:textId="3F0689E9" w:rsidR="00EC2B50" w:rsidRPr="008503BA" w:rsidRDefault="00EC2B50" w:rsidP="00742A0A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Struktury nerwowe, które leżą u podłoża zmysłów dotyku, równowagi (przedsionka), węchu, smaku </w:t>
      </w:r>
      <w:r w:rsidR="00742A0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i słuchu formują się i zaczynają funkcjonować we wczesnym okresie życia płodowego. </w:t>
      </w:r>
      <w:r w:rsidR="00307975">
        <w:rPr>
          <w:sz w:val="28"/>
          <w:szCs w:val="28"/>
        </w:rPr>
        <w:t>Noworodek</w:t>
      </w:r>
      <w:r w:rsidR="00742A0A">
        <w:rPr>
          <w:sz w:val="28"/>
          <w:szCs w:val="28"/>
        </w:rPr>
        <w:t xml:space="preserve"> </w:t>
      </w:r>
      <w:r w:rsidR="00307975">
        <w:rPr>
          <w:sz w:val="28"/>
          <w:szCs w:val="28"/>
        </w:rPr>
        <w:t xml:space="preserve">ma już za sobą prawie trzymiesięczny okres doświadczeń słuchowych w brzuchu mamy. Szczególną preferencją nowonarodzonego dziecka jest głos matki, która w sposób spontaniczny mówi wysokim, śpiewnym tonem. Określa się go jako „mowa matczyna”. Mimo różnic kulturowych jest wspólna matkom zamieszkującym różne rejony świata. Rozwój słuchu zapoczątkowany na długo przed narodzinami </w:t>
      </w:r>
      <w:r w:rsidR="00DD1D5A">
        <w:rPr>
          <w:sz w:val="28"/>
          <w:szCs w:val="28"/>
        </w:rPr>
        <w:t>dojrzewa stopniowo i równolegle z opanowywaniem umiejętności językowych. Zmysł słuchu podatny jest na kształtowanie przez doświadczenie, a wczesne doświadczanie w słuchaniu muzyki i mowy determinuje rozwój wyższych czynności mózgu, jakim są emocje, język czy inne zdolności poznawcze.</w:t>
      </w:r>
    </w:p>
    <w:p w14:paraId="0FF83CCC" w14:textId="4E701EDD" w:rsidR="00DD1D5A" w:rsidRDefault="00DD1D5A" w:rsidP="00742A0A">
      <w:pPr>
        <w:jc w:val="both"/>
        <w:rPr>
          <w:sz w:val="28"/>
          <w:szCs w:val="28"/>
        </w:rPr>
      </w:pPr>
      <w:r>
        <w:rPr>
          <w:sz w:val="28"/>
          <w:szCs w:val="28"/>
        </w:rPr>
        <w:t>Słyszenie zaczyna się w uchu, skąd informacje o dźwiękach przekazywane są przez pień mózgu do kory słuchowej. Fala dźwiękowa, którą tworzy drgający przedmiot</w:t>
      </w:r>
      <w:r w:rsidR="00083E48">
        <w:rPr>
          <w:sz w:val="28"/>
          <w:szCs w:val="28"/>
        </w:rPr>
        <w:t>,</w:t>
      </w:r>
      <w:r>
        <w:rPr>
          <w:sz w:val="28"/>
          <w:szCs w:val="28"/>
        </w:rPr>
        <w:t xml:space="preserve"> wpada do małżowiny usznej, przechodzi przewodem słuchowym </w:t>
      </w:r>
      <w:r w:rsidR="00742A0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i uderza w błonę bębenkową. Ta za</w:t>
      </w:r>
      <w:r w:rsidR="00EF69DB">
        <w:rPr>
          <w:sz w:val="28"/>
          <w:szCs w:val="28"/>
        </w:rPr>
        <w:t>ś</w:t>
      </w:r>
      <w:r>
        <w:rPr>
          <w:sz w:val="28"/>
          <w:szCs w:val="28"/>
        </w:rPr>
        <w:t xml:space="preserve"> przenosi je na </w:t>
      </w:r>
      <w:r w:rsidR="00EF69DB">
        <w:rPr>
          <w:sz w:val="28"/>
          <w:szCs w:val="28"/>
        </w:rPr>
        <w:t>trzy kosteczki słuchowe, które wzmacniają wibracje, które trafiają do ucha wewnętrznego (ślimaka). Tu odbywa się przekształcenie drgań na impulsy elektryczne</w:t>
      </w:r>
      <w:r w:rsidR="00D572CF">
        <w:rPr>
          <w:sz w:val="28"/>
          <w:szCs w:val="28"/>
        </w:rPr>
        <w:t>, które trafiają do mózgu, gdzie są przetwarzane. Proces ten w znaczącym stopniu odbywa się w pniu mózgu i we wzgórzu. Świadomy odbiór dźwięków przez człowieka następuje, gdy dotrze do płata skroniowego kory mózgowej.</w:t>
      </w:r>
    </w:p>
    <w:p w14:paraId="55DC16CB" w14:textId="67FE947F" w:rsidR="0015233D" w:rsidRDefault="0015233D" w:rsidP="00742A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Pewne aspekty rozwoju słuchu po narodzinach, chociaż dobrze rozwinięte, wymagają dojrzewania. Do nich należą:</w:t>
      </w:r>
    </w:p>
    <w:p w14:paraId="2C93B1F7" w14:textId="5C55F0CE" w:rsidR="0015233D" w:rsidRDefault="0015233D" w:rsidP="00742A0A">
      <w:pPr>
        <w:jc w:val="both"/>
        <w:rPr>
          <w:sz w:val="28"/>
          <w:szCs w:val="28"/>
        </w:rPr>
      </w:pPr>
      <w:r>
        <w:rPr>
          <w:sz w:val="28"/>
          <w:szCs w:val="28"/>
        </w:rPr>
        <w:t>- wrażliwość na różne zakresy częstotliwości: od słyszenia tylko niskich dźwięków do tych o wysokich częstotliwościach,</w:t>
      </w:r>
    </w:p>
    <w:p w14:paraId="6803F0D7" w14:textId="756A56E7" w:rsidR="0015233D" w:rsidRDefault="009452FA" w:rsidP="00742A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l</w:t>
      </w:r>
      <w:r w:rsidR="0015233D">
        <w:rPr>
          <w:sz w:val="28"/>
          <w:szCs w:val="28"/>
        </w:rPr>
        <w:t>okalizacja źródła dźwięków</w:t>
      </w:r>
      <w:r>
        <w:rPr>
          <w:sz w:val="28"/>
          <w:szCs w:val="28"/>
        </w:rPr>
        <w:t>: początkowo dobra jest tylko identyfikacja dźwięków w płaszczyźnie poziomej, a z czasem również pionowej,</w:t>
      </w:r>
    </w:p>
    <w:p w14:paraId="0B94CF76" w14:textId="0905A83E" w:rsidR="009452FA" w:rsidRDefault="009452FA" w:rsidP="00742A0A">
      <w:pPr>
        <w:jc w:val="both"/>
        <w:rPr>
          <w:sz w:val="28"/>
          <w:szCs w:val="28"/>
        </w:rPr>
      </w:pPr>
      <w:r>
        <w:rPr>
          <w:sz w:val="28"/>
          <w:szCs w:val="28"/>
        </w:rPr>
        <w:t>- próg słyszalności: od niesłyszenia cichych dźwięków do uzyskania tej zdolności w okresie dorastania,</w:t>
      </w:r>
    </w:p>
    <w:p w14:paraId="3913F750" w14:textId="4227D7DC" w:rsidR="009452FA" w:rsidRDefault="009452FA" w:rsidP="00742A0A">
      <w:pPr>
        <w:jc w:val="both"/>
        <w:rPr>
          <w:sz w:val="28"/>
          <w:szCs w:val="28"/>
        </w:rPr>
      </w:pPr>
      <w:r>
        <w:rPr>
          <w:sz w:val="28"/>
          <w:szCs w:val="28"/>
        </w:rPr>
        <w:t>- rozdzielczość czasowa: zdolność do wykrywania różnic czasowych między dźwiękami polepsza się wraz ze specjalizowaniem się układu nerwowego,</w:t>
      </w:r>
    </w:p>
    <w:p w14:paraId="10E1877A" w14:textId="77777777" w:rsidR="009619D7" w:rsidRDefault="009452FA" w:rsidP="00742A0A">
      <w:pPr>
        <w:jc w:val="both"/>
        <w:rPr>
          <w:noProof/>
        </w:rPr>
      </w:pPr>
      <w:r>
        <w:rPr>
          <w:sz w:val="28"/>
          <w:szCs w:val="28"/>
        </w:rPr>
        <w:t xml:space="preserve">- odróżnianie dźwięków w hałaśliwym otoczeniu: </w:t>
      </w:r>
      <w:r w:rsidR="0004590D">
        <w:rPr>
          <w:sz w:val="28"/>
          <w:szCs w:val="28"/>
        </w:rPr>
        <w:t>początkowo niemożność rozróżniania istotnych informacji od tła</w:t>
      </w:r>
      <w:r w:rsidR="00C67A89">
        <w:rPr>
          <w:sz w:val="28"/>
          <w:szCs w:val="28"/>
        </w:rPr>
        <w:t xml:space="preserve"> (maskowanie)</w:t>
      </w:r>
      <w:r w:rsidR="0004590D">
        <w:rPr>
          <w:sz w:val="28"/>
          <w:szCs w:val="28"/>
        </w:rPr>
        <w:t xml:space="preserve"> rozwija się ku zdolności do oddzielania tych informacji od tła aż do dziesiątego roku życi</w:t>
      </w:r>
      <w:r w:rsidR="009619D7">
        <w:rPr>
          <w:sz w:val="28"/>
          <w:szCs w:val="28"/>
        </w:rPr>
        <w:t>a</w:t>
      </w:r>
      <w:r w:rsidR="009619D7">
        <w:rPr>
          <w:i/>
          <w:iCs/>
          <w:sz w:val="28"/>
          <w:szCs w:val="28"/>
        </w:rPr>
        <w:t xml:space="preserve">                                                                         </w:t>
      </w:r>
    </w:p>
    <w:p w14:paraId="082200A8" w14:textId="77777777" w:rsidR="009619D7" w:rsidRDefault="009619D7" w:rsidP="00742A0A">
      <w:pPr>
        <w:jc w:val="both"/>
        <w:rPr>
          <w:noProof/>
        </w:rPr>
      </w:pPr>
    </w:p>
    <w:p w14:paraId="15CBB645" w14:textId="417A1F5C" w:rsidR="009619D7" w:rsidRPr="00717F6E" w:rsidRDefault="009619D7" w:rsidP="00742A0A">
      <w:pPr>
        <w:jc w:val="both"/>
        <w:rPr>
          <w:b/>
          <w:bCs/>
          <w:i/>
          <w:iCs/>
          <w:noProof/>
          <w:sz w:val="28"/>
          <w:szCs w:val="28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</w:t>
      </w:r>
      <w:r w:rsidRPr="00717F6E">
        <w:rPr>
          <w:b/>
          <w:bCs/>
          <w:noProof/>
        </w:rPr>
        <w:tab/>
        <w:t xml:space="preserve"> </w:t>
      </w:r>
      <w:r w:rsidRPr="00717F6E">
        <w:rPr>
          <w:b/>
          <w:bCs/>
          <w:i/>
          <w:iCs/>
          <w:noProof/>
          <w:sz w:val="28"/>
          <w:szCs w:val="28"/>
        </w:rPr>
        <w:t>Zaburzenia przetwarzania słuchowego</w:t>
      </w:r>
    </w:p>
    <w:p w14:paraId="5D295B95" w14:textId="325C2729" w:rsidR="0055794C" w:rsidRPr="006039EF" w:rsidRDefault="009619D7" w:rsidP="00742A0A">
      <w:pPr>
        <w:jc w:val="both"/>
        <w:rPr>
          <w:noProof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7433FB" wp14:editId="3327DB19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1847850" cy="1847850"/>
            <wp:effectExtent l="0" t="0" r="0" b="0"/>
            <wp:wrapSquare wrapText="bothSides"/>
            <wp:docPr id="12" name="Obraz 12" descr="Muzyka, Słuchać, Taniec, Piose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uzyka, Słuchać, Taniec, Piosen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5460">
        <w:rPr>
          <w:sz w:val="28"/>
          <w:szCs w:val="28"/>
        </w:rPr>
        <w:t>Pomimo</w:t>
      </w:r>
      <w:r>
        <w:rPr>
          <w:sz w:val="28"/>
          <w:szCs w:val="28"/>
        </w:rPr>
        <w:t xml:space="preserve"> </w:t>
      </w:r>
      <w:r w:rsidR="00C05460">
        <w:rPr>
          <w:sz w:val="28"/>
          <w:szCs w:val="28"/>
        </w:rPr>
        <w:t>słuchu, część dzieci doświadcza problemów z rozpoznawaniem informacji słuchowych. Trudności te ujawniają się w wieku przedszkolnym i szkolnym. Zaburzenia te określa się jako Centralne Zaburzenia Przetwarzania Słuchowego</w:t>
      </w:r>
      <w:r w:rsidR="006039EF">
        <w:rPr>
          <w:sz w:val="28"/>
          <w:szCs w:val="28"/>
        </w:rPr>
        <w:t xml:space="preserve"> </w:t>
      </w:r>
      <w:r w:rsidR="006039EF" w:rsidRPr="006039EF">
        <w:rPr>
          <w:sz w:val="28"/>
          <w:szCs w:val="28"/>
        </w:rPr>
        <w:t>(</w:t>
      </w:r>
      <w:r w:rsidR="006039EF" w:rsidRPr="006039EF">
        <w:rPr>
          <w:rStyle w:val="Uwydatnienie"/>
          <w:sz w:val="28"/>
          <w:szCs w:val="28"/>
        </w:rPr>
        <w:t>CAPD</w:t>
      </w:r>
      <w:r w:rsidR="006039EF" w:rsidRPr="006039EF">
        <w:rPr>
          <w:rStyle w:val="st"/>
          <w:sz w:val="28"/>
          <w:szCs w:val="28"/>
        </w:rPr>
        <w:t xml:space="preserve"> – Central Auditory Processing Disorders)</w:t>
      </w:r>
      <w:r w:rsidR="00C05460" w:rsidRPr="006039EF">
        <w:rPr>
          <w:sz w:val="28"/>
          <w:szCs w:val="28"/>
        </w:rPr>
        <w:t xml:space="preserve">. </w:t>
      </w:r>
      <w:r w:rsidR="00C05460">
        <w:rPr>
          <w:sz w:val="28"/>
          <w:szCs w:val="28"/>
        </w:rPr>
        <w:t>Najczęściej współwystępują</w:t>
      </w:r>
      <w:r w:rsidR="006039EF">
        <w:rPr>
          <w:sz w:val="28"/>
          <w:szCs w:val="28"/>
        </w:rPr>
        <w:t xml:space="preserve">                 </w:t>
      </w:r>
      <w:r w:rsidR="00C05460">
        <w:rPr>
          <w:sz w:val="28"/>
          <w:szCs w:val="28"/>
        </w:rPr>
        <w:t xml:space="preserve"> z problemami w zakresie rozwoju systemu dotykowego, przedsionkowego (równowagi) oraz percepcji wzrokowej. </w:t>
      </w:r>
      <w:r w:rsidR="006039EF" w:rsidRPr="00115125">
        <w:rPr>
          <w:sz w:val="28"/>
          <w:szCs w:val="28"/>
        </w:rPr>
        <w:t>Nie są oddzielną jednostką chorobową.</w:t>
      </w:r>
    </w:p>
    <w:p w14:paraId="20E8C194" w14:textId="28B5ECFB" w:rsidR="00D572CF" w:rsidRPr="00115125" w:rsidRDefault="00C05460" w:rsidP="00742A0A">
      <w:pPr>
        <w:jc w:val="both"/>
        <w:rPr>
          <w:i/>
          <w:iCs/>
          <w:sz w:val="28"/>
          <w:szCs w:val="28"/>
        </w:rPr>
      </w:pPr>
      <w:r w:rsidRPr="00115125">
        <w:rPr>
          <w:i/>
          <w:iCs/>
          <w:sz w:val="28"/>
          <w:szCs w:val="28"/>
        </w:rPr>
        <w:t>Na zaburzenia przetwarzania słuchowego wskazują</w:t>
      </w:r>
      <w:r w:rsidR="00217D5D" w:rsidRPr="00115125">
        <w:rPr>
          <w:i/>
          <w:iCs/>
          <w:sz w:val="28"/>
          <w:szCs w:val="28"/>
        </w:rPr>
        <w:t xml:space="preserve"> symptomy</w:t>
      </w:r>
      <w:r w:rsidRPr="00115125">
        <w:rPr>
          <w:i/>
          <w:iCs/>
          <w:sz w:val="28"/>
          <w:szCs w:val="28"/>
        </w:rPr>
        <w:t xml:space="preserve">, gdy </w:t>
      </w:r>
      <w:r w:rsidR="00115125" w:rsidRPr="00115125">
        <w:rPr>
          <w:i/>
          <w:iCs/>
          <w:sz w:val="28"/>
          <w:szCs w:val="28"/>
        </w:rPr>
        <w:t xml:space="preserve">małe </w:t>
      </w:r>
      <w:r w:rsidRPr="00115125">
        <w:rPr>
          <w:i/>
          <w:iCs/>
          <w:sz w:val="28"/>
          <w:szCs w:val="28"/>
        </w:rPr>
        <w:t>dziecko:</w:t>
      </w:r>
    </w:p>
    <w:p w14:paraId="7664FF92" w14:textId="3E5CDA3A" w:rsidR="00C05460" w:rsidRDefault="00C05460" w:rsidP="00742A0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sprawia wrażenie, że nie rozumie co się do niego mówi</w:t>
      </w:r>
      <w:r w:rsidR="00083E48">
        <w:rPr>
          <w:sz w:val="28"/>
          <w:szCs w:val="28"/>
        </w:rPr>
        <w:t>,</w:t>
      </w:r>
    </w:p>
    <w:p w14:paraId="3986F71E" w14:textId="0B2CCA06" w:rsidR="00C05460" w:rsidRDefault="00217D5D" w:rsidP="00742A0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 problem z powtarzaniem słów czy zdań</w:t>
      </w:r>
      <w:r w:rsidR="00083E48">
        <w:rPr>
          <w:sz w:val="28"/>
          <w:szCs w:val="28"/>
        </w:rPr>
        <w:t>,</w:t>
      </w:r>
    </w:p>
    <w:p w14:paraId="47066972" w14:textId="504F11AF" w:rsidR="00217D5D" w:rsidRDefault="00217D5D" w:rsidP="00742A0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mówi niewyraźnie i/lub przekręca wyrazy wielosylabowe</w:t>
      </w:r>
      <w:r w:rsidR="00083E48">
        <w:rPr>
          <w:sz w:val="28"/>
          <w:szCs w:val="28"/>
        </w:rPr>
        <w:t>,</w:t>
      </w:r>
    </w:p>
    <w:p w14:paraId="42725FBD" w14:textId="046647AF" w:rsidR="00217D5D" w:rsidRDefault="00217D5D" w:rsidP="00742A0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myli podobnie brzmiące słowa</w:t>
      </w:r>
      <w:r w:rsidR="00083E48">
        <w:rPr>
          <w:sz w:val="28"/>
          <w:szCs w:val="28"/>
        </w:rPr>
        <w:t>,</w:t>
      </w:r>
    </w:p>
    <w:p w14:paraId="248B7E6B" w14:textId="62D8C7A2" w:rsidR="00217D5D" w:rsidRDefault="00217D5D" w:rsidP="00742A0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dobrze słyszy w ciszy, ale w hałasie gubi się i denerwuje</w:t>
      </w:r>
      <w:r w:rsidR="00083E48">
        <w:rPr>
          <w:sz w:val="28"/>
          <w:szCs w:val="28"/>
        </w:rPr>
        <w:t>,</w:t>
      </w:r>
    </w:p>
    <w:p w14:paraId="03F3F36B" w14:textId="316F817F" w:rsidR="00217D5D" w:rsidRDefault="00217D5D" w:rsidP="00742A0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trudno jest mu ocenić skąd dochodzą dźwięki</w:t>
      </w:r>
      <w:r w:rsidR="00083E48">
        <w:rPr>
          <w:sz w:val="28"/>
          <w:szCs w:val="28"/>
        </w:rPr>
        <w:t>,</w:t>
      </w:r>
    </w:p>
    <w:p w14:paraId="6C0785AC" w14:textId="40144194" w:rsidR="00217D5D" w:rsidRDefault="00217D5D" w:rsidP="00742A0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szybko traci uwagę w trakcie grupowych zajęć</w:t>
      </w:r>
      <w:r w:rsidR="00083E48">
        <w:rPr>
          <w:sz w:val="28"/>
          <w:szCs w:val="28"/>
        </w:rPr>
        <w:t>,</w:t>
      </w:r>
    </w:p>
    <w:p w14:paraId="2B40BF19" w14:textId="6424B1A4" w:rsidR="00217D5D" w:rsidRDefault="00217D5D" w:rsidP="00742A0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mówi monotonnym głosem</w:t>
      </w:r>
      <w:r w:rsidR="00083E48">
        <w:rPr>
          <w:sz w:val="28"/>
          <w:szCs w:val="28"/>
        </w:rPr>
        <w:t>,</w:t>
      </w:r>
    </w:p>
    <w:p w14:paraId="16AC1660" w14:textId="6EBFC97A" w:rsidR="00217D5D" w:rsidRDefault="00217D5D" w:rsidP="00742A0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sprawia wrażenie zbytnio wyczulonego na hałasy</w:t>
      </w:r>
      <w:r w:rsidR="00083E48">
        <w:rPr>
          <w:sz w:val="28"/>
          <w:szCs w:val="28"/>
        </w:rPr>
        <w:t>,</w:t>
      </w:r>
    </w:p>
    <w:p w14:paraId="5D2D2343" w14:textId="4EA1328C" w:rsidR="00217D5D" w:rsidRDefault="00217D5D" w:rsidP="00742A0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bywa przytłoczone w miejscach bogatych w różne bodźce słuchowe</w:t>
      </w:r>
      <w:r w:rsidR="00083E48">
        <w:rPr>
          <w:sz w:val="28"/>
          <w:szCs w:val="28"/>
        </w:rPr>
        <w:t>.</w:t>
      </w:r>
    </w:p>
    <w:p w14:paraId="59D40414" w14:textId="327F2F8E" w:rsidR="006039EF" w:rsidRPr="009446DF" w:rsidRDefault="008B568C" w:rsidP="00115125">
      <w:pPr>
        <w:jc w:val="both"/>
        <w:rPr>
          <w:sz w:val="28"/>
          <w:szCs w:val="28"/>
        </w:rPr>
      </w:pPr>
      <w:r>
        <w:rPr>
          <w:sz w:val="28"/>
          <w:szCs w:val="28"/>
        </w:rPr>
        <w:t>Na poziomie wieku szkolnego</w:t>
      </w:r>
      <w:r w:rsidR="00115125">
        <w:rPr>
          <w:sz w:val="28"/>
          <w:szCs w:val="28"/>
        </w:rPr>
        <w:t xml:space="preserve"> dziecka w</w:t>
      </w:r>
      <w:r w:rsidR="006039EF" w:rsidRPr="009446DF">
        <w:rPr>
          <w:sz w:val="28"/>
          <w:szCs w:val="28"/>
        </w:rPr>
        <w:t xml:space="preserve">iele przypadków trudności w nauce (trudności w czytaniu i pisaniu), a także zaburzeń artykulacji i problemów </w:t>
      </w:r>
      <w:r w:rsidR="006039EF" w:rsidRPr="009446DF">
        <w:rPr>
          <w:sz w:val="28"/>
          <w:szCs w:val="28"/>
        </w:rPr>
        <w:lastRenderedPageBreak/>
        <w:t>językowych oraz często współistniejących zaburzeń emocjonalnych, ma swoje źródło w trudnościach przetwarzania dźwięku na poziomie centralnym.</w:t>
      </w:r>
    </w:p>
    <w:p w14:paraId="5764F499" w14:textId="77777777" w:rsidR="006039EF" w:rsidRPr="00AF18F4" w:rsidRDefault="006039EF" w:rsidP="006039EF">
      <w:pPr>
        <w:ind w:firstLine="360"/>
        <w:jc w:val="both"/>
        <w:rPr>
          <w:b/>
          <w:sz w:val="28"/>
          <w:szCs w:val="28"/>
        </w:rPr>
      </w:pPr>
      <w:r w:rsidRPr="009446DF">
        <w:rPr>
          <w:sz w:val="28"/>
          <w:szCs w:val="28"/>
        </w:rPr>
        <w:t>Według definicji przyjętej przez Amerykańskie Towarzystwo Mowy, Języka</w:t>
      </w:r>
      <w:r>
        <w:rPr>
          <w:sz w:val="28"/>
          <w:szCs w:val="28"/>
        </w:rPr>
        <w:t xml:space="preserve">                         </w:t>
      </w:r>
      <w:r w:rsidRPr="009446DF">
        <w:rPr>
          <w:sz w:val="28"/>
          <w:szCs w:val="28"/>
        </w:rPr>
        <w:t xml:space="preserve"> i Słuchu (ASHA) </w:t>
      </w:r>
      <w:r w:rsidRPr="00115125">
        <w:rPr>
          <w:bCs/>
          <w:sz w:val="28"/>
          <w:szCs w:val="28"/>
        </w:rPr>
        <w:t>można mówić o zaburzeniach przetwarzania słuchowego (Auditory Processing Disorders – APD/CAPD), jeśli co najmniej jedna z poniżej przedstawionych wyższych funkcji słuchowych jest zaburzona:</w:t>
      </w:r>
    </w:p>
    <w:p w14:paraId="5708656D" w14:textId="58B95963" w:rsidR="006039EF" w:rsidRPr="009446DF" w:rsidRDefault="00115125" w:rsidP="006039EF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6039EF" w:rsidRPr="009446DF">
        <w:rPr>
          <w:sz w:val="28"/>
          <w:szCs w:val="28"/>
        </w:rPr>
        <w:t>okalizacja źródła dźwięku</w:t>
      </w:r>
      <w:r>
        <w:rPr>
          <w:sz w:val="28"/>
          <w:szCs w:val="28"/>
        </w:rPr>
        <w:t>,</w:t>
      </w:r>
    </w:p>
    <w:p w14:paraId="7827EA40" w14:textId="3FAFAD42" w:rsidR="006039EF" w:rsidRPr="009446DF" w:rsidRDefault="00115125" w:rsidP="006039EF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6039EF" w:rsidRPr="009446DF">
        <w:rPr>
          <w:sz w:val="28"/>
          <w:szCs w:val="28"/>
        </w:rPr>
        <w:t>óżnicowanie dźwięków, w tym dźwięków mowy</w:t>
      </w:r>
      <w:r>
        <w:rPr>
          <w:sz w:val="28"/>
          <w:szCs w:val="28"/>
        </w:rPr>
        <w:t>,</w:t>
      </w:r>
    </w:p>
    <w:p w14:paraId="2E52896B" w14:textId="4EA651E9" w:rsidR="006039EF" w:rsidRPr="009446DF" w:rsidRDefault="00115125" w:rsidP="006039EF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6039EF" w:rsidRPr="009446DF">
        <w:rPr>
          <w:sz w:val="28"/>
          <w:szCs w:val="28"/>
        </w:rPr>
        <w:t>ozpoznawanie wzorców dźwięków, czyli porównywanie aktualnie słyszanych dźwięków z wzorcami głosek i sylab oraz innych dźwięków utrwalonych w długotrwałej pamięci słuchowej</w:t>
      </w:r>
      <w:r>
        <w:rPr>
          <w:sz w:val="28"/>
          <w:szCs w:val="28"/>
        </w:rPr>
        <w:t>,</w:t>
      </w:r>
    </w:p>
    <w:p w14:paraId="2F6EA491" w14:textId="201BA0DE" w:rsidR="006039EF" w:rsidRPr="009446DF" w:rsidRDefault="00115125" w:rsidP="006039EF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6039EF" w:rsidRPr="009446DF">
        <w:rPr>
          <w:sz w:val="28"/>
          <w:szCs w:val="28"/>
        </w:rPr>
        <w:t xml:space="preserve">naliza czasowa sygnału dźwiękowego – prawidłowe procesy analizy czasowej są niezbędne do poprawnej percepcji wysokości dźwięków, </w:t>
      </w:r>
      <w:r w:rsidR="006039EF">
        <w:rPr>
          <w:sz w:val="28"/>
          <w:szCs w:val="28"/>
        </w:rPr>
        <w:t xml:space="preserve">                   </w:t>
      </w:r>
      <w:r w:rsidR="006039EF" w:rsidRPr="009446DF">
        <w:rPr>
          <w:sz w:val="28"/>
          <w:szCs w:val="28"/>
        </w:rPr>
        <w:t>a szczególnie do rozpoznawania pewnych rodzajów głosek (i różnicowania ich cech), takich jak np.: p, b, t, d, w których informacja akustyczna pozwalająca na ich analizę wybrzmiewa w czasie poniżej 30ms</w:t>
      </w:r>
      <w:r>
        <w:rPr>
          <w:sz w:val="28"/>
          <w:szCs w:val="28"/>
        </w:rPr>
        <w:t>,</w:t>
      </w:r>
    </w:p>
    <w:p w14:paraId="42AC0839" w14:textId="71EA8C76" w:rsidR="006039EF" w:rsidRPr="009446DF" w:rsidRDefault="00115125" w:rsidP="006039EF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6039EF" w:rsidRPr="009446DF">
        <w:rPr>
          <w:sz w:val="28"/>
          <w:szCs w:val="28"/>
        </w:rPr>
        <w:t>miejętność rozumienia mowy zniekształconej</w:t>
      </w:r>
      <w:r>
        <w:rPr>
          <w:sz w:val="28"/>
          <w:szCs w:val="28"/>
        </w:rPr>
        <w:t>,</w:t>
      </w:r>
    </w:p>
    <w:p w14:paraId="5CC4395D" w14:textId="10F54BD3" w:rsidR="006039EF" w:rsidRPr="009446DF" w:rsidRDefault="00115125" w:rsidP="006039EF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6039EF" w:rsidRPr="009446DF">
        <w:rPr>
          <w:sz w:val="28"/>
          <w:szCs w:val="28"/>
        </w:rPr>
        <w:t>miejętność rozumienia mowy w obecności sygnału zagłuszającego.</w:t>
      </w:r>
    </w:p>
    <w:p w14:paraId="6ED989A3" w14:textId="4432FDBC" w:rsidR="006039EF" w:rsidRPr="009446DF" w:rsidRDefault="006039EF" w:rsidP="006039EF">
      <w:pPr>
        <w:jc w:val="both"/>
        <w:rPr>
          <w:sz w:val="28"/>
          <w:szCs w:val="28"/>
        </w:rPr>
      </w:pPr>
      <w:r w:rsidRPr="009446DF">
        <w:rPr>
          <w:sz w:val="28"/>
          <w:szCs w:val="28"/>
        </w:rPr>
        <w:t xml:space="preserve">Oznacza to, że </w:t>
      </w:r>
      <w:r w:rsidRPr="00115125">
        <w:rPr>
          <w:bCs/>
          <w:sz w:val="28"/>
          <w:szCs w:val="28"/>
        </w:rPr>
        <w:t xml:space="preserve">osoba z APD nie ma możliwości pełnego wykorzystania słyszanego sygnału akustycznego przy prawidłowym </w:t>
      </w:r>
      <w:r w:rsidR="008B568C" w:rsidRPr="00115125">
        <w:rPr>
          <w:bCs/>
          <w:sz w:val="28"/>
          <w:szCs w:val="28"/>
        </w:rPr>
        <w:t>słyszeniu obwodowym</w:t>
      </w:r>
      <w:r w:rsidRPr="00115125">
        <w:rPr>
          <w:bCs/>
          <w:sz w:val="28"/>
          <w:szCs w:val="28"/>
        </w:rPr>
        <w:t>.</w:t>
      </w:r>
    </w:p>
    <w:p w14:paraId="5CE3E680" w14:textId="77777777" w:rsidR="006039EF" w:rsidRPr="00632A1C" w:rsidRDefault="006039EF" w:rsidP="00632A1C">
      <w:pPr>
        <w:jc w:val="both"/>
        <w:rPr>
          <w:i/>
          <w:iCs/>
          <w:sz w:val="28"/>
          <w:szCs w:val="28"/>
        </w:rPr>
      </w:pPr>
      <w:r w:rsidRPr="00632A1C">
        <w:rPr>
          <w:i/>
          <w:iCs/>
          <w:sz w:val="28"/>
          <w:szCs w:val="28"/>
        </w:rPr>
        <w:t xml:space="preserve">Czynniki, które mogą wpływać na powstanie ośrodkowych zaburzeń przetwarzania słuchowego: </w:t>
      </w:r>
    </w:p>
    <w:p w14:paraId="2E0EA267" w14:textId="77777777" w:rsidR="006039EF" w:rsidRPr="009446DF" w:rsidRDefault="006039EF" w:rsidP="006039EF">
      <w:pPr>
        <w:jc w:val="both"/>
        <w:rPr>
          <w:sz w:val="28"/>
          <w:szCs w:val="28"/>
        </w:rPr>
      </w:pPr>
      <w:r w:rsidRPr="009446DF">
        <w:rPr>
          <w:sz w:val="28"/>
          <w:szCs w:val="28"/>
        </w:rPr>
        <w:t>- wcześniactwo,</w:t>
      </w:r>
    </w:p>
    <w:p w14:paraId="02792476" w14:textId="77777777" w:rsidR="006039EF" w:rsidRPr="009446DF" w:rsidRDefault="006039EF" w:rsidP="006039EF">
      <w:pPr>
        <w:jc w:val="both"/>
        <w:rPr>
          <w:sz w:val="28"/>
          <w:szCs w:val="28"/>
        </w:rPr>
      </w:pPr>
      <w:r w:rsidRPr="009446DF">
        <w:rPr>
          <w:sz w:val="28"/>
          <w:szCs w:val="28"/>
        </w:rPr>
        <w:t>- niedotlenienie w czasie porodu,</w:t>
      </w:r>
    </w:p>
    <w:p w14:paraId="7C786A93" w14:textId="77777777" w:rsidR="006039EF" w:rsidRPr="009446DF" w:rsidRDefault="006039EF" w:rsidP="006039EF">
      <w:pPr>
        <w:jc w:val="both"/>
        <w:rPr>
          <w:sz w:val="28"/>
          <w:szCs w:val="28"/>
        </w:rPr>
      </w:pPr>
      <w:r w:rsidRPr="009446DF">
        <w:rPr>
          <w:sz w:val="28"/>
          <w:szCs w:val="28"/>
        </w:rPr>
        <w:t>- zapalenie opon mózgowych,</w:t>
      </w:r>
    </w:p>
    <w:p w14:paraId="329D93F3" w14:textId="77777777" w:rsidR="006039EF" w:rsidRPr="009446DF" w:rsidRDefault="006039EF" w:rsidP="006039EF">
      <w:pPr>
        <w:jc w:val="both"/>
        <w:rPr>
          <w:sz w:val="28"/>
          <w:szCs w:val="28"/>
        </w:rPr>
      </w:pPr>
      <w:r w:rsidRPr="009446DF">
        <w:rPr>
          <w:sz w:val="28"/>
          <w:szCs w:val="28"/>
        </w:rPr>
        <w:t>- częste zapalenie ucha środkowego,</w:t>
      </w:r>
    </w:p>
    <w:p w14:paraId="62419622" w14:textId="4DF39DD9" w:rsidR="006039EF" w:rsidRDefault="006039EF" w:rsidP="006039EF">
      <w:pPr>
        <w:jc w:val="both"/>
        <w:rPr>
          <w:sz w:val="28"/>
          <w:szCs w:val="28"/>
        </w:rPr>
      </w:pPr>
      <w:r w:rsidRPr="009446DF">
        <w:rPr>
          <w:sz w:val="28"/>
          <w:szCs w:val="28"/>
        </w:rPr>
        <w:t>- częste sączkowanie uszu</w:t>
      </w:r>
      <w:r>
        <w:rPr>
          <w:sz w:val="28"/>
          <w:szCs w:val="28"/>
        </w:rPr>
        <w:t>;</w:t>
      </w:r>
    </w:p>
    <w:p w14:paraId="092993C9" w14:textId="47164A61" w:rsidR="006039EF" w:rsidRPr="009446DF" w:rsidRDefault="006039EF" w:rsidP="006039EF">
      <w:pPr>
        <w:jc w:val="both"/>
        <w:rPr>
          <w:sz w:val="28"/>
          <w:szCs w:val="28"/>
        </w:rPr>
      </w:pPr>
      <w:r w:rsidRPr="009446DF">
        <w:rPr>
          <w:sz w:val="28"/>
          <w:szCs w:val="28"/>
        </w:rPr>
        <w:t>- dyspozycje genetyczne – dysleksja,</w:t>
      </w:r>
    </w:p>
    <w:p w14:paraId="1B173C0C" w14:textId="77777777" w:rsidR="006039EF" w:rsidRPr="009446DF" w:rsidRDefault="006039EF" w:rsidP="006039EF">
      <w:pPr>
        <w:jc w:val="both"/>
        <w:rPr>
          <w:sz w:val="28"/>
          <w:szCs w:val="28"/>
        </w:rPr>
      </w:pPr>
      <w:r w:rsidRPr="009446DF">
        <w:rPr>
          <w:sz w:val="28"/>
          <w:szCs w:val="28"/>
        </w:rPr>
        <w:t>- urazy głowy, nowotwory, niedokrwienia, uszkodzenia toksyczne,</w:t>
      </w:r>
    </w:p>
    <w:p w14:paraId="65674A69" w14:textId="012E8734" w:rsidR="006039EF" w:rsidRPr="009446DF" w:rsidRDefault="006039EF" w:rsidP="006039EF">
      <w:pPr>
        <w:jc w:val="both"/>
        <w:rPr>
          <w:sz w:val="28"/>
          <w:szCs w:val="28"/>
        </w:rPr>
      </w:pPr>
      <w:r w:rsidRPr="009446DF">
        <w:rPr>
          <w:sz w:val="28"/>
          <w:szCs w:val="28"/>
        </w:rPr>
        <w:t>- infekcje wirusowe mamy w okresie ciąży</w:t>
      </w:r>
      <w:r>
        <w:rPr>
          <w:sz w:val="28"/>
          <w:szCs w:val="28"/>
        </w:rPr>
        <w:t xml:space="preserve"> (np.: wysoki poziom bilirubiny, toksoplazmoza),</w:t>
      </w:r>
    </w:p>
    <w:p w14:paraId="469E84DF" w14:textId="77777777" w:rsidR="006039EF" w:rsidRDefault="006039EF" w:rsidP="006039EF">
      <w:pPr>
        <w:jc w:val="both"/>
        <w:rPr>
          <w:sz w:val="28"/>
          <w:szCs w:val="28"/>
        </w:rPr>
      </w:pPr>
      <w:r w:rsidRPr="009446DF">
        <w:rPr>
          <w:sz w:val="28"/>
          <w:szCs w:val="28"/>
        </w:rPr>
        <w:t>- zaburzenia neuromorfologiczne na poziomie komórkowym w obrębie</w:t>
      </w:r>
      <w:r>
        <w:rPr>
          <w:sz w:val="28"/>
          <w:szCs w:val="28"/>
        </w:rPr>
        <w:t xml:space="preserve"> lewej</w:t>
      </w:r>
      <w:r w:rsidRPr="009446DF">
        <w:rPr>
          <w:sz w:val="28"/>
          <w:szCs w:val="28"/>
        </w:rPr>
        <w:t xml:space="preserve"> półkuli i/lub </w:t>
      </w:r>
      <w:r w:rsidRPr="00AF18F4">
        <w:rPr>
          <w:b/>
          <w:sz w:val="28"/>
          <w:szCs w:val="28"/>
        </w:rPr>
        <w:t>spoidła wielkiego</w:t>
      </w:r>
      <w:r w:rsidRPr="009446DF">
        <w:rPr>
          <w:sz w:val="28"/>
          <w:szCs w:val="28"/>
        </w:rPr>
        <w:t xml:space="preserve"> z powodu opóźnienia lub zaburzonego </w:t>
      </w:r>
      <w:r w:rsidRPr="009446DF">
        <w:rPr>
          <w:sz w:val="28"/>
          <w:szCs w:val="28"/>
        </w:rPr>
        <w:lastRenderedPageBreak/>
        <w:t xml:space="preserve">dojrzewania OUN. Uszkodzenia te najczęściej skutkują opóźnieniem rozwoju mowy lub trudnościami w rozumieniu mowy i często są przyczyną problemów w nauce oraz czytaniu i /lub pisaniu. </w:t>
      </w:r>
    </w:p>
    <w:p w14:paraId="60773FB6" w14:textId="5DDC22C3" w:rsidR="006039EF" w:rsidRPr="00115125" w:rsidRDefault="00F24E3D" w:rsidP="00632A1C">
      <w:pPr>
        <w:ind w:firstLine="708"/>
        <w:jc w:val="both"/>
        <w:rPr>
          <w:sz w:val="28"/>
          <w:szCs w:val="28"/>
        </w:rPr>
      </w:pPr>
      <w:r w:rsidRPr="009446DF">
        <w:rPr>
          <w:sz w:val="28"/>
          <w:szCs w:val="28"/>
        </w:rPr>
        <w:t xml:space="preserve">Na słyszenie ma również wpływ zalegająca woskowina, chore zatoki, katar, </w:t>
      </w:r>
      <w:r>
        <w:rPr>
          <w:sz w:val="28"/>
          <w:szCs w:val="28"/>
        </w:rPr>
        <w:t xml:space="preserve">migdałek gardłowy (tzw. </w:t>
      </w:r>
      <w:r w:rsidRPr="009446DF">
        <w:rPr>
          <w:sz w:val="28"/>
          <w:szCs w:val="28"/>
        </w:rPr>
        <w:t>trzeci migdałek</w:t>
      </w:r>
      <w:r>
        <w:rPr>
          <w:sz w:val="28"/>
          <w:szCs w:val="28"/>
        </w:rPr>
        <w:t>)</w:t>
      </w:r>
      <w:r w:rsidRPr="009446DF">
        <w:rPr>
          <w:sz w:val="28"/>
          <w:szCs w:val="28"/>
        </w:rPr>
        <w:t xml:space="preserve"> – dziecko słyszy przytłumione dźwięki, przestaje słuchać, wsłuchiwać się.</w:t>
      </w:r>
    </w:p>
    <w:p w14:paraId="6C21B42A" w14:textId="612E73A5" w:rsidR="008503BA" w:rsidRDefault="009619D7" w:rsidP="00742A0A">
      <w:pPr>
        <w:jc w:val="both"/>
        <w:rPr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15C2BE" wp14:editId="43AA3B06">
            <wp:simplePos x="0" y="0"/>
            <wp:positionH relativeFrom="column">
              <wp:posOffset>3281680</wp:posOffset>
            </wp:positionH>
            <wp:positionV relativeFrom="paragraph">
              <wp:posOffset>0</wp:posOffset>
            </wp:positionV>
            <wp:extent cx="2476500" cy="2352675"/>
            <wp:effectExtent l="0" t="0" r="0" b="9525"/>
            <wp:wrapSquare wrapText="bothSides"/>
            <wp:docPr id="14" name="Obraz 14" descr="Patrz, Słuchać, Dyskusja, Gru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trz, Słuchać, Dyskusja, Grup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iCs/>
          <w:sz w:val="28"/>
          <w:szCs w:val="28"/>
        </w:rPr>
        <w:t>Oddziaływania wspierające procesy przetwarzania słuchowego</w:t>
      </w:r>
      <w:r w:rsidR="00115125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  </w:t>
      </w:r>
    </w:p>
    <w:p w14:paraId="4E2F522D" w14:textId="072733A4" w:rsidR="005B047B" w:rsidRDefault="005B047B" w:rsidP="00742A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Najlepszy efekt przynosi jednoczesne kilkukierunkowe wsparcie, a mianowicie:</w:t>
      </w:r>
    </w:p>
    <w:p w14:paraId="05F4BEB3" w14:textId="476AEE1B" w:rsidR="005B047B" w:rsidRDefault="005B047B" w:rsidP="00742A0A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tworzenie warunków i stosowanie zabiegów wokół dziecka sprzyjających podnoszeniu jakości przetwarzania dźwięków</w:t>
      </w:r>
      <w:r w:rsidR="00083E48">
        <w:rPr>
          <w:sz w:val="28"/>
          <w:szCs w:val="28"/>
        </w:rPr>
        <w:t>;</w:t>
      </w:r>
    </w:p>
    <w:p w14:paraId="1D5421FF" w14:textId="6C3D53ED" w:rsidR="005B047B" w:rsidRDefault="005B047B" w:rsidP="00742A0A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zapewnienie dziecku uczestnictwa w zajęciach stymulujących rozwó</w:t>
      </w:r>
      <w:r w:rsidR="00AB6DB1">
        <w:rPr>
          <w:sz w:val="28"/>
          <w:szCs w:val="28"/>
        </w:rPr>
        <w:t>j sensoryczny,</w:t>
      </w:r>
      <w:r w:rsidR="0021298C">
        <w:rPr>
          <w:sz w:val="28"/>
          <w:szCs w:val="28"/>
        </w:rPr>
        <w:t xml:space="preserve"> umiejętności szkolnych, psychologiczny</w:t>
      </w:r>
      <w:r w:rsidR="00083E48">
        <w:rPr>
          <w:sz w:val="28"/>
          <w:szCs w:val="28"/>
        </w:rPr>
        <w:t>;</w:t>
      </w:r>
    </w:p>
    <w:p w14:paraId="6E7E5768" w14:textId="77777777" w:rsidR="00717F6E" w:rsidRDefault="0021298C" w:rsidP="00742A0A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przeprowadzenie diagnozy uwagi słuchowej oraz treningu słuchowego.</w:t>
      </w:r>
    </w:p>
    <w:p w14:paraId="780F317E" w14:textId="55FD38F1" w:rsidR="00FB1AA0" w:rsidRPr="003B391A" w:rsidRDefault="00A67254" w:rsidP="00717F6E">
      <w:pPr>
        <w:pStyle w:val="Akapitzlist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FF55285" wp14:editId="6994088A">
            <wp:simplePos x="0" y="0"/>
            <wp:positionH relativeFrom="column">
              <wp:posOffset>3500755</wp:posOffset>
            </wp:positionH>
            <wp:positionV relativeFrom="paragraph">
              <wp:posOffset>305435</wp:posOffset>
            </wp:positionV>
            <wp:extent cx="2162175" cy="2162175"/>
            <wp:effectExtent l="0" t="0" r="9525" b="9525"/>
            <wp:wrapSquare wrapText="bothSides"/>
            <wp:docPr id="2" name="Obraz 2" descr="Muzyka, Słuchać, Taniec, Słuch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zyka, Słuchać, Taniec, Słucha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C66D52" w14:textId="1961BF86" w:rsidR="00EC2B50" w:rsidRPr="00717F6E" w:rsidRDefault="009619D7" w:rsidP="000E7491">
      <w:pPr>
        <w:ind w:left="360"/>
        <w:jc w:val="both"/>
        <w:rPr>
          <w:b/>
          <w:bCs/>
          <w:i/>
          <w:iCs/>
          <w:sz w:val="28"/>
          <w:szCs w:val="28"/>
        </w:rPr>
      </w:pPr>
      <w:r w:rsidRPr="00717F6E">
        <w:rPr>
          <w:b/>
          <w:bCs/>
          <w:i/>
          <w:iCs/>
          <w:sz w:val="28"/>
          <w:szCs w:val="28"/>
        </w:rPr>
        <w:t xml:space="preserve">O diagnozie i treningu </w:t>
      </w:r>
      <w:r w:rsidR="00717F6E">
        <w:rPr>
          <w:b/>
          <w:bCs/>
          <w:i/>
          <w:iCs/>
          <w:sz w:val="28"/>
          <w:szCs w:val="28"/>
        </w:rPr>
        <w:t xml:space="preserve">metodą </w:t>
      </w:r>
      <w:r w:rsidRPr="00717F6E">
        <w:rPr>
          <w:b/>
          <w:bCs/>
          <w:i/>
          <w:iCs/>
          <w:sz w:val="28"/>
          <w:szCs w:val="28"/>
        </w:rPr>
        <w:t>Warnkego</w:t>
      </w:r>
      <w:r w:rsidR="00115125" w:rsidRPr="00717F6E">
        <w:rPr>
          <w:b/>
          <w:bCs/>
          <w:i/>
          <w:iCs/>
          <w:sz w:val="28"/>
          <w:szCs w:val="28"/>
        </w:rPr>
        <w:t>.</w:t>
      </w:r>
      <w:r w:rsidRPr="00717F6E">
        <w:rPr>
          <w:b/>
          <w:bCs/>
          <w:i/>
          <w:iCs/>
          <w:sz w:val="28"/>
          <w:szCs w:val="28"/>
        </w:rPr>
        <w:t xml:space="preserve">     </w:t>
      </w:r>
      <w:r w:rsidR="000E7491" w:rsidRPr="00717F6E">
        <w:rPr>
          <w:b/>
          <w:bCs/>
          <w:i/>
          <w:iCs/>
          <w:sz w:val="28"/>
          <w:szCs w:val="28"/>
        </w:rPr>
        <w:t xml:space="preserve"> </w:t>
      </w:r>
    </w:p>
    <w:p w14:paraId="4D32B971" w14:textId="1EA7F8C5" w:rsidR="000E7491" w:rsidRDefault="00835FF4" w:rsidP="00BC55B6">
      <w:pPr>
        <w:spacing w:after="0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Metoda Warnkego została stworzona przez Freda Warnke, który przez ponad czterdzieści lat zajmował się problemami słyszenia i ich różnorodnymi przyczynami. Swoją uwagę skupił</w:t>
      </w:r>
      <w:r w:rsidR="00717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zwłaszcza </w:t>
      </w:r>
      <w:r w:rsidR="00115125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na problemach dzieci, u których stwierdzono opóźnienia w zakresie opanowania języka mówionego</w:t>
      </w:r>
      <w:r w:rsidR="00956F77">
        <w:rPr>
          <w:sz w:val="28"/>
          <w:szCs w:val="28"/>
        </w:rPr>
        <w:t xml:space="preserve"> </w:t>
      </w:r>
      <w:r>
        <w:rPr>
          <w:sz w:val="28"/>
          <w:szCs w:val="28"/>
        </w:rPr>
        <w:t>i pisanego.</w:t>
      </w:r>
    </w:p>
    <w:p w14:paraId="7538DB18" w14:textId="72881EE4" w:rsidR="000E7491" w:rsidRDefault="00956F77" w:rsidP="00BC55B6">
      <w:pPr>
        <w:spacing w:after="0"/>
        <w:ind w:left="360" w:firstLine="348"/>
        <w:jc w:val="both"/>
        <w:rPr>
          <w:sz w:val="28"/>
          <w:szCs w:val="28"/>
        </w:rPr>
      </w:pPr>
      <w:r w:rsidRPr="00956F77">
        <w:rPr>
          <w:sz w:val="28"/>
          <w:szCs w:val="28"/>
        </w:rPr>
        <w:t xml:space="preserve">Zaburzenia </w:t>
      </w:r>
      <w:r>
        <w:rPr>
          <w:sz w:val="28"/>
          <w:szCs w:val="28"/>
        </w:rPr>
        <w:t>przetwarzania słuchowego</w:t>
      </w:r>
      <w:r w:rsidR="003B391A">
        <w:rPr>
          <w:sz w:val="28"/>
          <w:szCs w:val="28"/>
        </w:rPr>
        <w:t xml:space="preserve">, jak już zostało wspomniane </w:t>
      </w:r>
      <w:r w:rsidR="00115125">
        <w:rPr>
          <w:sz w:val="28"/>
          <w:szCs w:val="28"/>
        </w:rPr>
        <w:t xml:space="preserve">                          </w:t>
      </w:r>
      <w:r w:rsidR="003B391A">
        <w:rPr>
          <w:sz w:val="28"/>
          <w:szCs w:val="28"/>
        </w:rPr>
        <w:t xml:space="preserve">w </w:t>
      </w:r>
      <w:r w:rsidR="00115125">
        <w:rPr>
          <w:sz w:val="28"/>
          <w:szCs w:val="28"/>
        </w:rPr>
        <w:t xml:space="preserve">tym </w:t>
      </w:r>
      <w:r w:rsidR="003B391A">
        <w:rPr>
          <w:sz w:val="28"/>
          <w:szCs w:val="28"/>
        </w:rPr>
        <w:t xml:space="preserve">artykule, </w:t>
      </w:r>
      <w:r>
        <w:rPr>
          <w:sz w:val="28"/>
          <w:szCs w:val="28"/>
        </w:rPr>
        <w:t>mogą się w dużej mierze przyczyniać do trudności w pisaniu, czytaniu, mówieniu, uczeniu się</w:t>
      </w:r>
      <w:r w:rsidR="00632A1C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="00804295">
        <w:rPr>
          <w:sz w:val="28"/>
          <w:szCs w:val="28"/>
        </w:rPr>
        <w:t xml:space="preserve"> Mogą więc potęgować problemy dyslektyczne u dzieci.</w:t>
      </w:r>
    </w:p>
    <w:p w14:paraId="47455AE5" w14:textId="2CFF4E32" w:rsidR="00A21036" w:rsidRPr="00B830D0" w:rsidRDefault="00B830D0" w:rsidP="00632A1C">
      <w:pPr>
        <w:spacing w:after="0"/>
        <w:ind w:left="360" w:firstLine="348"/>
        <w:jc w:val="both"/>
        <w:rPr>
          <w:rFonts w:cstheme="minorHAnsi"/>
          <w:i/>
          <w:iCs/>
          <w:sz w:val="28"/>
          <w:szCs w:val="28"/>
        </w:rPr>
      </w:pPr>
      <w:r w:rsidRPr="00B830D0">
        <w:rPr>
          <w:i/>
          <w:iCs/>
          <w:sz w:val="28"/>
          <w:szCs w:val="28"/>
        </w:rPr>
        <w:t>Warnke o</w:t>
      </w:r>
      <w:r w:rsidR="00A21036" w:rsidRPr="00B830D0">
        <w:rPr>
          <w:rStyle w:val="Uwydatnienie"/>
          <w:i w:val="0"/>
          <w:iCs w:val="0"/>
          <w:sz w:val="28"/>
          <w:szCs w:val="28"/>
        </w:rPr>
        <w:t>dkrył, że przyczyną trudności w nauczeniu się czytania i pisania jest niedostateczna automatyzacja funkcji centralnych</w:t>
      </w:r>
      <w:r w:rsidR="005B2021" w:rsidRPr="00B830D0">
        <w:rPr>
          <w:rStyle w:val="Uwydatnienie"/>
          <w:i w:val="0"/>
          <w:iCs w:val="0"/>
          <w:sz w:val="28"/>
          <w:szCs w:val="28"/>
        </w:rPr>
        <w:t xml:space="preserve"> w zakresie słyszenia, widzenia i </w:t>
      </w:r>
      <w:r>
        <w:rPr>
          <w:rStyle w:val="Uwydatnienie"/>
          <w:i w:val="0"/>
          <w:iCs w:val="0"/>
          <w:sz w:val="28"/>
          <w:szCs w:val="28"/>
        </w:rPr>
        <w:t>motoryki</w:t>
      </w:r>
      <w:r w:rsidR="00A21036" w:rsidRPr="00B830D0">
        <w:rPr>
          <w:rStyle w:val="Uwydatnienie"/>
          <w:i w:val="0"/>
          <w:iCs w:val="0"/>
          <w:sz w:val="28"/>
          <w:szCs w:val="28"/>
        </w:rPr>
        <w:t>.</w:t>
      </w:r>
      <w:r w:rsidR="00F24E3D" w:rsidRPr="00B830D0">
        <w:rPr>
          <w:rStyle w:val="Uwydatnienie"/>
          <w:i w:val="0"/>
          <w:iCs w:val="0"/>
          <w:sz w:val="28"/>
          <w:szCs w:val="28"/>
        </w:rPr>
        <w:t xml:space="preserve"> </w:t>
      </w:r>
      <w:r w:rsidRPr="00B830D0">
        <w:rPr>
          <w:rStyle w:val="Uwydatnienie"/>
          <w:i w:val="0"/>
          <w:iCs w:val="0"/>
          <w:sz w:val="28"/>
          <w:szCs w:val="28"/>
        </w:rPr>
        <w:t>Przetwarzamy</w:t>
      </w:r>
      <w:r w:rsidR="00A21036" w:rsidRPr="00B830D0">
        <w:rPr>
          <w:rStyle w:val="Uwydatnienie"/>
          <w:i w:val="0"/>
          <w:iCs w:val="0"/>
          <w:sz w:val="28"/>
          <w:szCs w:val="28"/>
        </w:rPr>
        <w:t xml:space="preserve"> informacje wzrokowe, słuchowe i motoryczne, które do n</w:t>
      </w:r>
      <w:r w:rsidRPr="00B830D0">
        <w:rPr>
          <w:rStyle w:val="Uwydatnienie"/>
          <w:i w:val="0"/>
          <w:iCs w:val="0"/>
          <w:sz w:val="28"/>
          <w:szCs w:val="28"/>
        </w:rPr>
        <w:t xml:space="preserve">as </w:t>
      </w:r>
      <w:r w:rsidR="00A21036" w:rsidRPr="00B830D0">
        <w:rPr>
          <w:rStyle w:val="Uwydatnienie"/>
          <w:i w:val="0"/>
          <w:iCs w:val="0"/>
          <w:sz w:val="28"/>
          <w:szCs w:val="28"/>
        </w:rPr>
        <w:t xml:space="preserve">płyną, </w:t>
      </w:r>
      <w:r>
        <w:rPr>
          <w:rStyle w:val="Uwydatnienie"/>
          <w:i w:val="0"/>
          <w:iCs w:val="0"/>
          <w:sz w:val="28"/>
          <w:szCs w:val="28"/>
        </w:rPr>
        <w:t>i</w:t>
      </w:r>
      <w:r w:rsidRPr="00B830D0">
        <w:rPr>
          <w:rStyle w:val="Uwydatnienie"/>
          <w:i w:val="0"/>
          <w:iCs w:val="0"/>
          <w:sz w:val="28"/>
          <w:szCs w:val="28"/>
        </w:rPr>
        <w:t xml:space="preserve"> jeśli</w:t>
      </w:r>
      <w:r w:rsidR="00A21036" w:rsidRPr="00B830D0">
        <w:rPr>
          <w:rStyle w:val="Uwydatnienie"/>
          <w:i w:val="0"/>
          <w:iCs w:val="0"/>
          <w:sz w:val="28"/>
          <w:szCs w:val="28"/>
        </w:rPr>
        <w:t xml:space="preserve"> nie ma</w:t>
      </w:r>
      <w:r w:rsidRPr="00B830D0">
        <w:rPr>
          <w:rStyle w:val="Uwydatnienie"/>
          <w:i w:val="0"/>
          <w:iCs w:val="0"/>
          <w:sz w:val="28"/>
          <w:szCs w:val="28"/>
        </w:rPr>
        <w:t>my</w:t>
      </w:r>
      <w:r w:rsidR="00A21036" w:rsidRPr="00B830D0">
        <w:rPr>
          <w:rStyle w:val="Uwydatnienie"/>
          <w:i w:val="0"/>
          <w:iCs w:val="0"/>
          <w:sz w:val="28"/>
          <w:szCs w:val="28"/>
        </w:rPr>
        <w:t xml:space="preserve"> tych funkcji dostatecznie </w:t>
      </w:r>
      <w:r w:rsidR="00A21036" w:rsidRPr="00B830D0">
        <w:rPr>
          <w:rStyle w:val="Uwydatnienie"/>
          <w:i w:val="0"/>
          <w:iCs w:val="0"/>
          <w:sz w:val="28"/>
          <w:szCs w:val="28"/>
        </w:rPr>
        <w:lastRenderedPageBreak/>
        <w:t>zautomatyzowanych, to wówczas nie radzi</w:t>
      </w:r>
      <w:r w:rsidRPr="00B830D0">
        <w:rPr>
          <w:rStyle w:val="Uwydatnienie"/>
          <w:i w:val="0"/>
          <w:iCs w:val="0"/>
          <w:sz w:val="28"/>
          <w:szCs w:val="28"/>
        </w:rPr>
        <w:t>my</w:t>
      </w:r>
      <w:r w:rsidR="00A21036" w:rsidRPr="00B830D0">
        <w:rPr>
          <w:rStyle w:val="Uwydatnienie"/>
          <w:i w:val="0"/>
          <w:iCs w:val="0"/>
          <w:sz w:val="28"/>
          <w:szCs w:val="28"/>
        </w:rPr>
        <w:t xml:space="preserve"> sobie z takimi czynnościami, jak choćby z </w:t>
      </w:r>
      <w:r w:rsidRPr="00B830D0">
        <w:rPr>
          <w:rStyle w:val="Uwydatnienie"/>
          <w:i w:val="0"/>
          <w:iCs w:val="0"/>
          <w:sz w:val="28"/>
          <w:szCs w:val="28"/>
        </w:rPr>
        <w:t>dokładnym usłyszeniem</w:t>
      </w:r>
      <w:r w:rsidR="00A21036" w:rsidRPr="00B830D0">
        <w:rPr>
          <w:rStyle w:val="Uwydatnienie"/>
          <w:i w:val="0"/>
          <w:iCs w:val="0"/>
          <w:sz w:val="28"/>
          <w:szCs w:val="28"/>
        </w:rPr>
        <w:t xml:space="preserve"> każdego słowa, </w:t>
      </w:r>
      <w:r w:rsidRPr="00B830D0">
        <w:rPr>
          <w:rStyle w:val="Uwydatnienie"/>
          <w:i w:val="0"/>
          <w:iCs w:val="0"/>
          <w:sz w:val="28"/>
          <w:szCs w:val="28"/>
        </w:rPr>
        <w:t xml:space="preserve">wyobrażeniem </w:t>
      </w:r>
      <w:r w:rsidR="00BC55B6">
        <w:rPr>
          <w:rStyle w:val="Uwydatnienie"/>
          <w:i w:val="0"/>
          <w:iCs w:val="0"/>
          <w:sz w:val="28"/>
          <w:szCs w:val="28"/>
        </w:rPr>
        <w:t>g</w:t>
      </w:r>
      <w:r w:rsidRPr="00B830D0">
        <w:rPr>
          <w:rStyle w:val="Uwydatnienie"/>
          <w:i w:val="0"/>
          <w:iCs w:val="0"/>
          <w:sz w:val="28"/>
          <w:szCs w:val="28"/>
        </w:rPr>
        <w:t>o sobie</w:t>
      </w:r>
      <w:r w:rsidR="00A21036" w:rsidRPr="00B830D0">
        <w:rPr>
          <w:rStyle w:val="Uwydatnienie"/>
          <w:i w:val="0"/>
          <w:iCs w:val="0"/>
          <w:sz w:val="28"/>
          <w:szCs w:val="28"/>
        </w:rPr>
        <w:t xml:space="preserve">, </w:t>
      </w:r>
      <w:r w:rsidR="00BC55B6">
        <w:rPr>
          <w:rStyle w:val="Uwydatnienie"/>
          <w:i w:val="0"/>
          <w:iCs w:val="0"/>
          <w:sz w:val="28"/>
          <w:szCs w:val="28"/>
        </w:rPr>
        <w:t xml:space="preserve">czy </w:t>
      </w:r>
      <w:r w:rsidRPr="00B830D0">
        <w:rPr>
          <w:rStyle w:val="Uwydatnienie"/>
          <w:rFonts w:cstheme="minorHAnsi"/>
          <w:i w:val="0"/>
          <w:iCs w:val="0"/>
          <w:sz w:val="28"/>
          <w:szCs w:val="28"/>
        </w:rPr>
        <w:t>jego prawidłowym zapisaniem</w:t>
      </w:r>
      <w:r w:rsidR="00A21036" w:rsidRPr="00B830D0">
        <w:rPr>
          <w:rFonts w:cstheme="minorHAnsi"/>
          <w:i/>
          <w:iCs/>
          <w:sz w:val="28"/>
          <w:szCs w:val="28"/>
        </w:rPr>
        <w:t>.</w:t>
      </w:r>
    </w:p>
    <w:p w14:paraId="0BE83B6D" w14:textId="0EDF0694" w:rsidR="00B11028" w:rsidRPr="00B830D0" w:rsidRDefault="00B11028" w:rsidP="00B830D0">
      <w:pPr>
        <w:spacing w:after="0"/>
        <w:ind w:firstLine="720"/>
        <w:jc w:val="both"/>
        <w:rPr>
          <w:rFonts w:cstheme="minorHAnsi"/>
          <w:sz w:val="28"/>
          <w:szCs w:val="28"/>
        </w:rPr>
      </w:pPr>
      <w:r w:rsidRPr="00B830D0">
        <w:rPr>
          <w:rFonts w:cstheme="minorHAnsi"/>
          <w:sz w:val="28"/>
          <w:szCs w:val="28"/>
        </w:rPr>
        <w:t>Dostatecznie zautomatyzowane funkcje podstawowe w zakresie słyszenia, widzenia</w:t>
      </w:r>
      <w:r w:rsidR="00B830D0">
        <w:rPr>
          <w:rFonts w:cstheme="minorHAnsi"/>
          <w:sz w:val="28"/>
          <w:szCs w:val="28"/>
        </w:rPr>
        <w:t xml:space="preserve"> </w:t>
      </w:r>
      <w:r w:rsidRPr="00B830D0">
        <w:rPr>
          <w:rFonts w:cstheme="minorHAnsi"/>
          <w:sz w:val="28"/>
          <w:szCs w:val="28"/>
        </w:rPr>
        <w:t xml:space="preserve">i ruchu na poziomie centralnym pozwalają na wykonywanie działań złożonych z większą skutecznością. </w:t>
      </w:r>
    </w:p>
    <w:p w14:paraId="673C70A7" w14:textId="0185D9B8" w:rsidR="00B11028" w:rsidRPr="00B830D0" w:rsidRDefault="00B11028" w:rsidP="00B11028">
      <w:pPr>
        <w:spacing w:after="0"/>
        <w:jc w:val="both"/>
        <w:rPr>
          <w:rFonts w:cstheme="minorHAnsi"/>
          <w:sz w:val="28"/>
          <w:szCs w:val="28"/>
        </w:rPr>
      </w:pPr>
      <w:r w:rsidRPr="00B830D0">
        <w:rPr>
          <w:rFonts w:cstheme="minorHAnsi"/>
          <w:sz w:val="28"/>
          <w:szCs w:val="28"/>
        </w:rPr>
        <w:t xml:space="preserve">Do najważniejszych zalet automatyzacji należą: zużywanie niewielkiej energii </w:t>
      </w:r>
      <w:r w:rsidR="00CA70F8">
        <w:rPr>
          <w:rFonts w:cstheme="minorHAnsi"/>
          <w:sz w:val="28"/>
          <w:szCs w:val="28"/>
        </w:rPr>
        <w:t xml:space="preserve">                        </w:t>
      </w:r>
      <w:r w:rsidRPr="00B830D0">
        <w:rPr>
          <w:rFonts w:cstheme="minorHAnsi"/>
          <w:sz w:val="28"/>
          <w:szCs w:val="28"/>
        </w:rPr>
        <w:t>na wykonanie danej czynności, szybszy przebieg czynności automatycznych, działanie wielotorowe, czyli możliwość wykonywania kilku procesów jednocześnie, mniejsza liczba błędów i lepsza ciągłość procesów.</w:t>
      </w:r>
    </w:p>
    <w:p w14:paraId="14BAAF61" w14:textId="322FD1C8" w:rsidR="00B11028" w:rsidRPr="00B830D0" w:rsidRDefault="00B11028" w:rsidP="00BC55B6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B830D0">
        <w:rPr>
          <w:rFonts w:cstheme="minorHAnsi"/>
          <w:sz w:val="28"/>
          <w:szCs w:val="28"/>
        </w:rPr>
        <w:t xml:space="preserve">Tych wszystkich ważnych umiejętności potrzebuje każdy uczeń, aby </w:t>
      </w:r>
      <w:r w:rsidR="00B830D0">
        <w:rPr>
          <w:rFonts w:cstheme="minorHAnsi"/>
          <w:sz w:val="28"/>
          <w:szCs w:val="28"/>
        </w:rPr>
        <w:t>na przykład</w:t>
      </w:r>
      <w:r w:rsidR="00BC55B6">
        <w:rPr>
          <w:rFonts w:cstheme="minorHAnsi"/>
          <w:sz w:val="28"/>
          <w:szCs w:val="28"/>
        </w:rPr>
        <w:t xml:space="preserve">, </w:t>
      </w:r>
      <w:r w:rsidRPr="00B830D0">
        <w:rPr>
          <w:rFonts w:cstheme="minorHAnsi"/>
          <w:sz w:val="28"/>
          <w:szCs w:val="28"/>
        </w:rPr>
        <w:t xml:space="preserve">otrzymać satysfakcjonującą go ocenę z dyktanda napisanego </w:t>
      </w:r>
      <w:r w:rsidR="00CA70F8">
        <w:rPr>
          <w:rFonts w:cstheme="minorHAnsi"/>
          <w:sz w:val="28"/>
          <w:szCs w:val="28"/>
        </w:rPr>
        <w:t xml:space="preserve">                                </w:t>
      </w:r>
      <w:r w:rsidRPr="00B830D0">
        <w:rPr>
          <w:rFonts w:cstheme="minorHAnsi"/>
          <w:sz w:val="28"/>
          <w:szCs w:val="28"/>
        </w:rPr>
        <w:t xml:space="preserve">w  warunkach szkolnego stresu. </w:t>
      </w:r>
    </w:p>
    <w:p w14:paraId="47E55091" w14:textId="002ACC76" w:rsidR="00B11028" w:rsidRPr="00B830D0" w:rsidRDefault="00B11028" w:rsidP="00B11028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830D0">
        <w:rPr>
          <w:rFonts w:cstheme="minorHAnsi"/>
          <w:sz w:val="28"/>
          <w:szCs w:val="28"/>
        </w:rPr>
        <w:t>I tak uczeń musi stale wykazywać na przemian następujące umiejętności:</w:t>
      </w:r>
    </w:p>
    <w:p w14:paraId="3DE9650C" w14:textId="77777777" w:rsidR="00CA70F8" w:rsidRDefault="00CA70F8" w:rsidP="00CA70F8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B11028" w:rsidRPr="00CA70F8">
        <w:rPr>
          <w:rFonts w:cstheme="minorHAnsi"/>
          <w:sz w:val="28"/>
          <w:szCs w:val="28"/>
        </w:rPr>
        <w:t>rejestrować głos nauczyciela za pomocą słuchu obwodowego,</w:t>
      </w:r>
    </w:p>
    <w:p w14:paraId="3B7CDF13" w14:textId="6420E295" w:rsidR="00B11028" w:rsidRPr="00CA70F8" w:rsidRDefault="00CA70F8" w:rsidP="00CA70F8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B11028" w:rsidRPr="00CA70F8">
        <w:rPr>
          <w:rFonts w:cstheme="minorHAnsi"/>
          <w:sz w:val="28"/>
          <w:szCs w:val="28"/>
        </w:rPr>
        <w:t>przetwarzać i rejestrować informacje akustyczne</w:t>
      </w:r>
      <w:r w:rsidR="00EE03FA" w:rsidRPr="00CA70F8">
        <w:rPr>
          <w:rFonts w:cstheme="minorHAnsi"/>
          <w:sz w:val="28"/>
          <w:szCs w:val="28"/>
        </w:rPr>
        <w:t>,</w:t>
      </w:r>
    </w:p>
    <w:p w14:paraId="0200FB6E" w14:textId="6A2712A7" w:rsidR="00EE03FA" w:rsidRPr="00CA70F8" w:rsidRDefault="00CA70F8" w:rsidP="00CA70F8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EE03FA" w:rsidRPr="00CA70F8">
        <w:rPr>
          <w:rFonts w:cstheme="minorHAnsi"/>
          <w:sz w:val="28"/>
          <w:szCs w:val="28"/>
        </w:rPr>
        <w:t>przekształcać treści zarejestrowane na treści zrozumiane,</w:t>
      </w:r>
    </w:p>
    <w:p w14:paraId="448CE7FD" w14:textId="25EBCDBF" w:rsidR="00EE03FA" w:rsidRPr="00CA70F8" w:rsidRDefault="00CA70F8" w:rsidP="00CA70F8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EE03FA" w:rsidRPr="00CA70F8">
        <w:rPr>
          <w:rFonts w:cstheme="minorHAnsi"/>
          <w:sz w:val="28"/>
          <w:szCs w:val="28"/>
        </w:rPr>
        <w:t>dzielić treści zrozumiane na poszczególne słowa,</w:t>
      </w:r>
    </w:p>
    <w:p w14:paraId="2E557F05" w14:textId="6ACBC4FF" w:rsidR="00EE03FA" w:rsidRPr="00CA70F8" w:rsidRDefault="00CA70F8" w:rsidP="00CA70F8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EE03FA" w:rsidRPr="00CA70F8">
        <w:rPr>
          <w:rFonts w:cstheme="minorHAnsi"/>
          <w:sz w:val="28"/>
          <w:szCs w:val="28"/>
        </w:rPr>
        <w:t>wizualnie wyobrażać sobie pisownię każdego słowa,</w:t>
      </w:r>
    </w:p>
    <w:p w14:paraId="12EB90B4" w14:textId="68A24022" w:rsidR="00EE03FA" w:rsidRPr="00CA70F8" w:rsidRDefault="00CA70F8" w:rsidP="00CA70F8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EE03FA" w:rsidRPr="00CA70F8">
        <w:rPr>
          <w:rFonts w:cstheme="minorHAnsi"/>
          <w:sz w:val="28"/>
          <w:szCs w:val="28"/>
        </w:rPr>
        <w:t>grafomotorycznie przenosić ten obraz na papier,</w:t>
      </w:r>
    </w:p>
    <w:p w14:paraId="626F6D3D" w14:textId="75EEB8A0" w:rsidR="00EE03FA" w:rsidRDefault="00CA70F8" w:rsidP="00CA70F8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EE03FA" w:rsidRPr="00CA70F8">
        <w:rPr>
          <w:rFonts w:cstheme="minorHAnsi"/>
          <w:sz w:val="28"/>
          <w:szCs w:val="28"/>
        </w:rPr>
        <w:t>porównać napisane treści z wewnętrznym obrazem słowa.</w:t>
      </w:r>
    </w:p>
    <w:p w14:paraId="622DD8C5" w14:textId="77777777" w:rsidR="00CA70F8" w:rsidRPr="00CA70F8" w:rsidRDefault="00CA70F8" w:rsidP="00CA70F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3D1B172" w14:textId="17F1D9E8" w:rsidR="00EE03FA" w:rsidRPr="00B830D0" w:rsidRDefault="00EE03FA" w:rsidP="00EE03FA">
      <w:pPr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  <w:r w:rsidRPr="00B830D0">
        <w:rPr>
          <w:rFonts w:cstheme="minorHAnsi"/>
          <w:i/>
          <w:iCs/>
          <w:sz w:val="28"/>
          <w:szCs w:val="28"/>
        </w:rPr>
        <w:t xml:space="preserve">„ … W domu moje dziecko potrafiło napisać dyktando niemal bez błędów, </w:t>
      </w:r>
      <w:r w:rsidR="00CA70F8">
        <w:rPr>
          <w:rFonts w:cstheme="minorHAnsi"/>
          <w:i/>
          <w:iCs/>
          <w:sz w:val="28"/>
          <w:szCs w:val="28"/>
        </w:rPr>
        <w:t xml:space="preserve">                           </w:t>
      </w:r>
      <w:r w:rsidRPr="00B830D0">
        <w:rPr>
          <w:rFonts w:cstheme="minorHAnsi"/>
          <w:i/>
          <w:iCs/>
          <w:sz w:val="28"/>
          <w:szCs w:val="28"/>
        </w:rPr>
        <w:t>ale w szkole …”.</w:t>
      </w:r>
    </w:p>
    <w:p w14:paraId="17D5D41A" w14:textId="0136B31B" w:rsidR="00EE03FA" w:rsidRPr="00B830D0" w:rsidRDefault="00EE03FA" w:rsidP="00EE03FA">
      <w:pPr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</w:p>
    <w:p w14:paraId="2A81B521" w14:textId="5FD1E53E" w:rsidR="00EE03FA" w:rsidRDefault="00EE03FA" w:rsidP="00EE03F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830D0">
        <w:rPr>
          <w:rFonts w:cstheme="minorHAnsi"/>
          <w:sz w:val="28"/>
          <w:szCs w:val="28"/>
        </w:rPr>
        <w:t>Tak złożone działanie ma więc szanse powodzenia tylko wtedy, kiedy jest wykonywane automatycznie.</w:t>
      </w:r>
    </w:p>
    <w:p w14:paraId="365A069D" w14:textId="5967A995" w:rsidR="00CE6CF3" w:rsidRPr="00717F6E" w:rsidRDefault="006D6FA1" w:rsidP="00EE03FA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Lęk i stres, którego możemy doświadczać w trakcie realizacji zadania</w:t>
      </w:r>
      <w:r w:rsidR="003B391A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="00CA70F8">
        <w:rPr>
          <w:rFonts w:cstheme="minorHAnsi"/>
          <w:sz w:val="28"/>
          <w:szCs w:val="28"/>
        </w:rPr>
        <w:t xml:space="preserve">                                </w:t>
      </w:r>
      <w:r>
        <w:rPr>
          <w:rFonts w:cstheme="minorHAnsi"/>
          <w:sz w:val="28"/>
          <w:szCs w:val="28"/>
        </w:rPr>
        <w:t xml:space="preserve">nie sprzyjają automatyzacji. </w:t>
      </w:r>
    </w:p>
    <w:p w14:paraId="5C1CD258" w14:textId="5C234309" w:rsidR="00BC55B6" w:rsidRDefault="00BC55B6" w:rsidP="00CA70F8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CA70F8">
        <w:rPr>
          <w:rFonts w:cstheme="minorHAnsi"/>
          <w:sz w:val="28"/>
          <w:szCs w:val="28"/>
        </w:rPr>
        <w:t xml:space="preserve">Trening </w:t>
      </w:r>
      <w:r w:rsidR="00CA70F8">
        <w:rPr>
          <w:rFonts w:cstheme="minorHAnsi"/>
          <w:sz w:val="28"/>
          <w:szCs w:val="28"/>
        </w:rPr>
        <w:t>m</w:t>
      </w:r>
      <w:r w:rsidRPr="00CA70F8">
        <w:rPr>
          <w:rFonts w:cstheme="minorHAnsi"/>
          <w:sz w:val="28"/>
          <w:szCs w:val="28"/>
        </w:rPr>
        <w:t xml:space="preserve">etodą Warnkego pomaga </w:t>
      </w:r>
      <w:r w:rsidR="007B7976" w:rsidRPr="00CA70F8">
        <w:rPr>
          <w:rFonts w:cstheme="minorHAnsi"/>
          <w:sz w:val="28"/>
          <w:szCs w:val="28"/>
        </w:rPr>
        <w:t xml:space="preserve">oddziaływać na zmysły wzroku, słuchu i </w:t>
      </w:r>
      <w:r w:rsidR="006959D3" w:rsidRPr="00CA70F8">
        <w:rPr>
          <w:rFonts w:cstheme="minorHAnsi"/>
          <w:sz w:val="28"/>
          <w:szCs w:val="28"/>
        </w:rPr>
        <w:t>motorykę osoby ćwiczącej, a co za tym idzie</w:t>
      </w:r>
      <w:r w:rsidR="00CA70F8">
        <w:rPr>
          <w:rFonts w:cstheme="minorHAnsi"/>
          <w:sz w:val="28"/>
          <w:szCs w:val="28"/>
        </w:rPr>
        <w:t xml:space="preserve"> -</w:t>
      </w:r>
      <w:r w:rsidR="006959D3" w:rsidRPr="00CA70F8">
        <w:rPr>
          <w:rFonts w:cstheme="minorHAnsi"/>
          <w:sz w:val="28"/>
          <w:szCs w:val="28"/>
        </w:rPr>
        <w:t xml:space="preserve"> </w:t>
      </w:r>
      <w:r w:rsidRPr="00CA70F8">
        <w:rPr>
          <w:rFonts w:cstheme="minorHAnsi"/>
          <w:sz w:val="28"/>
          <w:szCs w:val="28"/>
        </w:rPr>
        <w:t>zwiększ</w:t>
      </w:r>
      <w:r w:rsidR="006959D3" w:rsidRPr="00CA70F8">
        <w:rPr>
          <w:rFonts w:cstheme="minorHAnsi"/>
          <w:sz w:val="28"/>
          <w:szCs w:val="28"/>
        </w:rPr>
        <w:t>a</w:t>
      </w:r>
      <w:r w:rsidRPr="00CA70F8">
        <w:rPr>
          <w:rFonts w:cstheme="minorHAnsi"/>
          <w:sz w:val="28"/>
          <w:szCs w:val="28"/>
        </w:rPr>
        <w:t xml:space="preserve">ć nasze automatyzacje </w:t>
      </w:r>
      <w:r w:rsidR="00CA70F8">
        <w:rPr>
          <w:rFonts w:cstheme="minorHAnsi"/>
          <w:sz w:val="28"/>
          <w:szCs w:val="28"/>
        </w:rPr>
        <w:t xml:space="preserve">                  </w:t>
      </w:r>
      <w:r w:rsidRPr="00CA70F8">
        <w:rPr>
          <w:rFonts w:cstheme="minorHAnsi"/>
          <w:sz w:val="28"/>
          <w:szCs w:val="28"/>
        </w:rPr>
        <w:t xml:space="preserve">w obszarze </w:t>
      </w:r>
      <w:r w:rsidR="006959D3" w:rsidRPr="00CA70F8">
        <w:rPr>
          <w:rFonts w:cstheme="minorHAnsi"/>
          <w:sz w:val="28"/>
          <w:szCs w:val="28"/>
        </w:rPr>
        <w:t xml:space="preserve">wspomnianych wyżej </w:t>
      </w:r>
      <w:r w:rsidRPr="00CA70F8">
        <w:rPr>
          <w:rFonts w:cstheme="minorHAnsi"/>
          <w:sz w:val="28"/>
          <w:szCs w:val="28"/>
        </w:rPr>
        <w:t>funkcji</w:t>
      </w:r>
      <w:r w:rsidR="008F2A27" w:rsidRPr="00CA70F8">
        <w:rPr>
          <w:rFonts w:cstheme="minorHAnsi"/>
          <w:sz w:val="28"/>
          <w:szCs w:val="28"/>
        </w:rPr>
        <w:t>.</w:t>
      </w:r>
    </w:p>
    <w:p w14:paraId="3F0797C8" w14:textId="77777777" w:rsidR="00CA70F8" w:rsidRPr="00CA70F8" w:rsidRDefault="00CA70F8" w:rsidP="00CA70F8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14:paraId="2561A51D" w14:textId="77777777" w:rsidR="00A21036" w:rsidRPr="00CA70F8" w:rsidRDefault="00A21036" w:rsidP="00632A1C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pl-PL"/>
        </w:rPr>
      </w:pPr>
      <w:r w:rsidRPr="00CA70F8">
        <w:rPr>
          <w:rFonts w:eastAsia="Times New Roman" w:cstheme="minorHAnsi"/>
          <w:sz w:val="28"/>
          <w:szCs w:val="28"/>
          <w:lang w:eastAsia="pl-PL"/>
        </w:rPr>
        <w:t>Metoda Warnkego umożliwia pracę z dziećmi od 6 roku życia oraz z osobami dorosłymi mającymi problemy w następujących obszarach:</w:t>
      </w:r>
    </w:p>
    <w:p w14:paraId="2E08028F" w14:textId="5A7A343A" w:rsidR="00A21036" w:rsidRPr="00CA70F8" w:rsidRDefault="00A21036" w:rsidP="00B0209A">
      <w:pPr>
        <w:numPr>
          <w:ilvl w:val="0"/>
          <w:numId w:val="5"/>
        </w:numPr>
        <w:tabs>
          <w:tab w:val="clear" w:pos="720"/>
        </w:tabs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A70F8">
        <w:rPr>
          <w:rFonts w:eastAsia="Times New Roman" w:cstheme="minorHAnsi"/>
          <w:sz w:val="28"/>
          <w:szCs w:val="28"/>
          <w:lang w:eastAsia="pl-PL"/>
        </w:rPr>
        <w:t xml:space="preserve">trudności w </w:t>
      </w:r>
      <w:r w:rsidR="007B7976" w:rsidRPr="00CA70F8">
        <w:rPr>
          <w:rFonts w:eastAsia="Times New Roman" w:cstheme="minorHAnsi"/>
          <w:sz w:val="28"/>
          <w:szCs w:val="28"/>
          <w:lang w:eastAsia="pl-PL"/>
        </w:rPr>
        <w:t>uczeniu się</w:t>
      </w:r>
      <w:r w:rsidR="00CA70F8">
        <w:rPr>
          <w:rFonts w:eastAsia="Times New Roman" w:cstheme="minorHAnsi"/>
          <w:sz w:val="28"/>
          <w:szCs w:val="28"/>
          <w:lang w:eastAsia="pl-PL"/>
        </w:rPr>
        <w:t>,</w:t>
      </w:r>
    </w:p>
    <w:p w14:paraId="0456E432" w14:textId="1D3279ED" w:rsidR="00A21036" w:rsidRPr="00CA70F8" w:rsidRDefault="00A21036" w:rsidP="00A210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A70F8">
        <w:rPr>
          <w:rFonts w:eastAsia="Times New Roman" w:cstheme="minorHAnsi"/>
          <w:sz w:val="28"/>
          <w:szCs w:val="28"/>
          <w:lang w:eastAsia="pl-PL"/>
        </w:rPr>
        <w:t>problemy w nauce czytania i pisania</w:t>
      </w:r>
      <w:r w:rsidR="00CA70F8">
        <w:rPr>
          <w:rFonts w:eastAsia="Times New Roman" w:cstheme="minorHAnsi"/>
          <w:sz w:val="28"/>
          <w:szCs w:val="28"/>
          <w:lang w:eastAsia="pl-PL"/>
        </w:rPr>
        <w:t>,</w:t>
      </w:r>
    </w:p>
    <w:p w14:paraId="147D0724" w14:textId="347C3F4E" w:rsidR="00A21036" w:rsidRPr="00CA70F8" w:rsidRDefault="00A21036" w:rsidP="00A210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A70F8">
        <w:rPr>
          <w:rFonts w:eastAsia="Times New Roman" w:cstheme="minorHAnsi"/>
          <w:sz w:val="28"/>
          <w:szCs w:val="28"/>
          <w:lang w:eastAsia="pl-PL"/>
        </w:rPr>
        <w:t>zaburzenia przetwarzania słuchowego (APD)</w:t>
      </w:r>
      <w:r w:rsidR="00CA70F8">
        <w:rPr>
          <w:rFonts w:eastAsia="Times New Roman" w:cstheme="minorHAnsi"/>
          <w:sz w:val="28"/>
          <w:szCs w:val="28"/>
          <w:lang w:eastAsia="pl-PL"/>
        </w:rPr>
        <w:t>,</w:t>
      </w:r>
    </w:p>
    <w:p w14:paraId="1B87B3AA" w14:textId="1D9574BF" w:rsidR="00A21036" w:rsidRPr="00CA70F8" w:rsidRDefault="00A21036" w:rsidP="00A210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A70F8">
        <w:rPr>
          <w:rFonts w:eastAsia="Times New Roman" w:cstheme="minorHAnsi"/>
          <w:sz w:val="28"/>
          <w:szCs w:val="28"/>
          <w:lang w:eastAsia="pl-PL"/>
        </w:rPr>
        <w:t>problemy logopedyczne</w:t>
      </w:r>
      <w:r w:rsidR="00CA70F8">
        <w:rPr>
          <w:rFonts w:eastAsia="Times New Roman" w:cstheme="minorHAnsi"/>
          <w:sz w:val="28"/>
          <w:szCs w:val="28"/>
          <w:lang w:eastAsia="pl-PL"/>
        </w:rPr>
        <w:t>,</w:t>
      </w:r>
    </w:p>
    <w:p w14:paraId="40045474" w14:textId="4975B9CE" w:rsidR="00A21036" w:rsidRPr="00CA70F8" w:rsidRDefault="00A21036" w:rsidP="00A210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A70F8">
        <w:rPr>
          <w:rFonts w:eastAsia="Times New Roman" w:cstheme="minorHAnsi"/>
          <w:sz w:val="28"/>
          <w:szCs w:val="28"/>
          <w:lang w:eastAsia="pl-PL"/>
        </w:rPr>
        <w:t>problemy osób z grupy ryzyka dysleksji rozwojowej lub u których zdiagnozowano dysleksję</w:t>
      </w:r>
      <w:r w:rsidR="00CA70F8">
        <w:rPr>
          <w:rFonts w:eastAsia="Times New Roman" w:cstheme="minorHAnsi"/>
          <w:sz w:val="28"/>
          <w:szCs w:val="28"/>
          <w:lang w:eastAsia="pl-PL"/>
        </w:rPr>
        <w:t>,</w:t>
      </w:r>
    </w:p>
    <w:p w14:paraId="0128BBDD" w14:textId="4465F205" w:rsidR="00A21036" w:rsidRPr="00CA70F8" w:rsidRDefault="00A21036" w:rsidP="00A210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A70F8">
        <w:rPr>
          <w:rFonts w:eastAsia="Times New Roman" w:cstheme="minorHAnsi"/>
          <w:sz w:val="28"/>
          <w:szCs w:val="28"/>
          <w:lang w:eastAsia="pl-PL"/>
        </w:rPr>
        <w:lastRenderedPageBreak/>
        <w:t>problemy w lateralizacji</w:t>
      </w:r>
      <w:r w:rsidR="00CA70F8">
        <w:rPr>
          <w:rFonts w:eastAsia="Times New Roman" w:cstheme="minorHAnsi"/>
          <w:sz w:val="28"/>
          <w:szCs w:val="28"/>
          <w:lang w:eastAsia="pl-PL"/>
        </w:rPr>
        <w:t>,</w:t>
      </w:r>
    </w:p>
    <w:p w14:paraId="12BBB8F9" w14:textId="77777777" w:rsidR="00A21036" w:rsidRPr="00CA70F8" w:rsidRDefault="00A21036" w:rsidP="00A210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A70F8">
        <w:rPr>
          <w:rFonts w:eastAsia="Times New Roman" w:cstheme="minorHAnsi"/>
          <w:sz w:val="28"/>
          <w:szCs w:val="28"/>
          <w:lang w:eastAsia="pl-PL"/>
        </w:rPr>
        <w:t>problemy wynikające z przebytych uszkodzeń mózgu (np. po udarze)</w:t>
      </w:r>
    </w:p>
    <w:p w14:paraId="08B4CEFC" w14:textId="5987C4F7" w:rsidR="00875483" w:rsidRPr="00861C7E" w:rsidRDefault="00A21036" w:rsidP="00632A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32A1C">
        <w:rPr>
          <w:rFonts w:eastAsia="Times New Roman" w:cstheme="minorHAnsi"/>
          <w:sz w:val="28"/>
          <w:szCs w:val="28"/>
          <w:lang w:eastAsia="pl-PL"/>
        </w:rPr>
        <w:t>problemy ze słyszeniem wynikające ze starzenia się układu słuchu</w:t>
      </w:r>
      <w:r w:rsidR="00875483">
        <w:rPr>
          <w:rFonts w:eastAsia="Times New Roman" w:cstheme="minorHAnsi"/>
          <w:sz w:val="28"/>
          <w:szCs w:val="28"/>
          <w:lang w:eastAsia="pl-PL"/>
        </w:rPr>
        <w:t>.</w:t>
      </w:r>
      <w:r w:rsidR="00875483">
        <w:rPr>
          <w:noProof/>
        </w:rPr>
        <w:drawing>
          <wp:anchor distT="0" distB="0" distL="114300" distR="114300" simplePos="0" relativeHeight="251662336" behindDoc="0" locked="0" layoutInCell="1" allowOverlap="1" wp14:anchorId="2E19BEFA" wp14:editId="6A63D7A9">
            <wp:simplePos x="0" y="0"/>
            <wp:positionH relativeFrom="column">
              <wp:posOffset>3729355</wp:posOffset>
            </wp:positionH>
            <wp:positionV relativeFrom="paragraph">
              <wp:posOffset>319405</wp:posOffset>
            </wp:positionV>
            <wp:extent cx="2152650" cy="1986915"/>
            <wp:effectExtent l="0" t="0" r="0" b="0"/>
            <wp:wrapSquare wrapText="bothSides"/>
            <wp:docPr id="1" name="Obraz 1" descr="Muzyka, Słuchać, Taniec, Piose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zyka, Słuchać, Taniec, Piosenk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E5E0D4" w14:textId="480460A5" w:rsidR="00B0209A" w:rsidRPr="00632A1C" w:rsidRDefault="00632A1C" w:rsidP="00632A1C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8"/>
          <w:szCs w:val="28"/>
          <w:lang w:eastAsia="pl-PL"/>
        </w:rPr>
      </w:pPr>
      <w:r>
        <w:rPr>
          <w:rFonts w:eastAsia="Times New Roman" w:cstheme="minorHAnsi"/>
          <w:i/>
          <w:iCs/>
          <w:sz w:val="28"/>
          <w:szCs w:val="28"/>
          <w:lang w:eastAsia="pl-PL"/>
        </w:rPr>
        <w:t>Kroki</w:t>
      </w:r>
      <w:r w:rsidR="00B0209A" w:rsidRPr="00632A1C">
        <w:rPr>
          <w:rFonts w:eastAsia="Times New Roman" w:cstheme="minorHAnsi"/>
          <w:i/>
          <w:iCs/>
          <w:sz w:val="28"/>
          <w:szCs w:val="28"/>
          <w:lang w:eastAsia="pl-PL"/>
        </w:rPr>
        <w:t xml:space="preserve"> diagnostyczn</w:t>
      </w:r>
      <w:r>
        <w:rPr>
          <w:rFonts w:eastAsia="Times New Roman" w:cstheme="minorHAnsi"/>
          <w:i/>
          <w:iCs/>
          <w:sz w:val="28"/>
          <w:szCs w:val="28"/>
          <w:lang w:eastAsia="pl-PL"/>
        </w:rPr>
        <w:t>e</w:t>
      </w:r>
      <w:r w:rsidR="00B0209A" w:rsidRPr="00632A1C">
        <w:rPr>
          <w:rFonts w:eastAsia="Times New Roman" w:cstheme="minorHAnsi"/>
          <w:i/>
          <w:iCs/>
          <w:sz w:val="28"/>
          <w:szCs w:val="28"/>
          <w:lang w:eastAsia="pl-PL"/>
        </w:rPr>
        <w:t xml:space="preserve"> w metodzie</w:t>
      </w:r>
      <w:r w:rsidR="00875483">
        <w:rPr>
          <w:rFonts w:eastAsia="Times New Roman" w:cstheme="minorHAnsi"/>
          <w:i/>
          <w:iCs/>
          <w:sz w:val="28"/>
          <w:szCs w:val="28"/>
          <w:lang w:eastAsia="pl-PL"/>
        </w:rPr>
        <w:t xml:space="preserve">   </w:t>
      </w:r>
      <w:r w:rsidR="00B0209A" w:rsidRPr="00632A1C">
        <w:rPr>
          <w:rFonts w:eastAsia="Times New Roman" w:cstheme="minorHAnsi"/>
          <w:i/>
          <w:iCs/>
          <w:sz w:val="28"/>
          <w:szCs w:val="28"/>
          <w:lang w:eastAsia="pl-PL"/>
        </w:rPr>
        <w:t>Warnkego</w:t>
      </w:r>
      <w:r>
        <w:rPr>
          <w:rFonts w:eastAsia="Times New Roman" w:cstheme="minorHAnsi"/>
          <w:i/>
          <w:iCs/>
          <w:sz w:val="28"/>
          <w:szCs w:val="28"/>
          <w:lang w:eastAsia="pl-PL"/>
        </w:rPr>
        <w:t>.</w:t>
      </w:r>
      <w:r w:rsidR="00875483">
        <w:rPr>
          <w:rFonts w:eastAsia="Times New Roman" w:cstheme="minorHAnsi"/>
          <w:i/>
          <w:iCs/>
          <w:sz w:val="28"/>
          <w:szCs w:val="28"/>
          <w:lang w:eastAsia="pl-PL"/>
        </w:rPr>
        <w:t xml:space="preserve"> </w:t>
      </w:r>
    </w:p>
    <w:p w14:paraId="549678F6" w14:textId="7B0D98AC" w:rsidR="00B0209A" w:rsidRDefault="00B0209A" w:rsidP="00D139F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D139F9">
        <w:rPr>
          <w:rFonts w:eastAsia="Times New Roman" w:cstheme="minorHAnsi"/>
          <w:sz w:val="28"/>
          <w:szCs w:val="28"/>
          <w:lang w:eastAsia="pl-PL"/>
        </w:rPr>
        <w:t>W pierwszych 8 testach diagnozujemy funkcje podstawowe:</w:t>
      </w:r>
    </w:p>
    <w:p w14:paraId="53A6F04D" w14:textId="77777777" w:rsidR="00BD1882" w:rsidRDefault="00BD1882" w:rsidP="00D139F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D166EDC" w14:textId="7685947A" w:rsidR="00D139F9" w:rsidRPr="00BD1882" w:rsidRDefault="00D139F9" w:rsidP="00BD1882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D1882">
        <w:rPr>
          <w:rFonts w:eastAsia="Times New Roman" w:cstheme="minorHAnsi"/>
          <w:sz w:val="28"/>
          <w:szCs w:val="28"/>
          <w:lang w:eastAsia="pl-PL"/>
        </w:rPr>
        <w:t>próg kolejności wzrokowej,</w:t>
      </w:r>
    </w:p>
    <w:p w14:paraId="18B6D4A5" w14:textId="4C1EC946" w:rsidR="00D139F9" w:rsidRPr="00BD1882" w:rsidRDefault="00D139F9" w:rsidP="00BD1882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D1882">
        <w:rPr>
          <w:rFonts w:eastAsia="Times New Roman" w:cstheme="minorHAnsi"/>
          <w:sz w:val="28"/>
          <w:szCs w:val="28"/>
          <w:lang w:eastAsia="pl-PL"/>
        </w:rPr>
        <w:t>próg kolejności słuchowej,</w:t>
      </w:r>
    </w:p>
    <w:p w14:paraId="08C2E130" w14:textId="625F79EC" w:rsidR="00D139F9" w:rsidRPr="00BD1882" w:rsidRDefault="00D139F9" w:rsidP="00BD1882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D1882">
        <w:rPr>
          <w:rFonts w:eastAsia="Times New Roman" w:cstheme="minorHAnsi"/>
          <w:sz w:val="28"/>
          <w:szCs w:val="28"/>
          <w:lang w:eastAsia="pl-PL"/>
        </w:rPr>
        <w:t>słyszenie kierunkowe,</w:t>
      </w:r>
    </w:p>
    <w:p w14:paraId="368C5426" w14:textId="2401F63D" w:rsidR="00D139F9" w:rsidRPr="00BD1882" w:rsidRDefault="00D139F9" w:rsidP="00BD1882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D1882">
        <w:rPr>
          <w:rFonts w:eastAsia="Times New Roman" w:cstheme="minorHAnsi"/>
          <w:sz w:val="28"/>
          <w:szCs w:val="28"/>
          <w:lang w:eastAsia="pl-PL"/>
        </w:rPr>
        <w:t>różnicowanie tonów,</w:t>
      </w:r>
    </w:p>
    <w:p w14:paraId="0A63BC0D" w14:textId="77A420A5" w:rsidR="00D139F9" w:rsidRPr="00BD1882" w:rsidRDefault="00D139F9" w:rsidP="00BD1882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D1882">
        <w:rPr>
          <w:rFonts w:eastAsia="Times New Roman" w:cstheme="minorHAnsi"/>
          <w:sz w:val="28"/>
          <w:szCs w:val="28"/>
          <w:lang w:eastAsia="pl-PL"/>
        </w:rPr>
        <w:t>synchroniczne wystukiwanie rytmu,</w:t>
      </w:r>
    </w:p>
    <w:p w14:paraId="6A10BCEA" w14:textId="09C6B2E3" w:rsidR="00D139F9" w:rsidRPr="00BD1882" w:rsidRDefault="00D139F9" w:rsidP="00BD1882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D1882">
        <w:rPr>
          <w:rFonts w:eastAsia="Times New Roman" w:cstheme="minorHAnsi"/>
          <w:sz w:val="28"/>
          <w:szCs w:val="28"/>
          <w:lang w:eastAsia="pl-PL"/>
        </w:rPr>
        <w:t>czas reakcji z wyborem,</w:t>
      </w:r>
    </w:p>
    <w:p w14:paraId="3FF67E8F" w14:textId="15B6B820" w:rsidR="00D139F9" w:rsidRPr="00BD1882" w:rsidRDefault="00D139F9" w:rsidP="00BD1882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D1882">
        <w:rPr>
          <w:rFonts w:eastAsia="Times New Roman" w:cstheme="minorHAnsi"/>
          <w:sz w:val="28"/>
          <w:szCs w:val="28"/>
          <w:lang w:eastAsia="pl-PL"/>
        </w:rPr>
        <w:t>test wzorca częstotliwości,</w:t>
      </w:r>
    </w:p>
    <w:p w14:paraId="13394B04" w14:textId="42D69AA7" w:rsidR="00D139F9" w:rsidRPr="00BD1882" w:rsidRDefault="00D139F9" w:rsidP="00BD1882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D1882">
        <w:rPr>
          <w:rFonts w:eastAsia="Times New Roman" w:cstheme="minorHAnsi"/>
          <w:sz w:val="28"/>
          <w:szCs w:val="28"/>
          <w:lang w:eastAsia="pl-PL"/>
        </w:rPr>
        <w:t>test wzorca czasowego.</w:t>
      </w:r>
    </w:p>
    <w:p w14:paraId="3684C2D6" w14:textId="77777777" w:rsidR="00BD1882" w:rsidRDefault="00BD1882" w:rsidP="00D139F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AD28D1B" w14:textId="47D15A92" w:rsidR="00BD1882" w:rsidRDefault="00BD1882" w:rsidP="00BD188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Pozostałe testy</w:t>
      </w:r>
      <w:r w:rsidR="00632A1C">
        <w:rPr>
          <w:rFonts w:eastAsia="Times New Roman" w:cstheme="minorHAnsi"/>
          <w:sz w:val="28"/>
          <w:szCs w:val="28"/>
          <w:lang w:eastAsia="pl-PL"/>
        </w:rPr>
        <w:t xml:space="preserve"> to</w:t>
      </w:r>
      <w:r>
        <w:rPr>
          <w:rFonts w:eastAsia="Times New Roman" w:cstheme="minorHAnsi"/>
          <w:sz w:val="28"/>
          <w:szCs w:val="28"/>
          <w:lang w:eastAsia="pl-PL"/>
        </w:rPr>
        <w:t>:</w:t>
      </w:r>
    </w:p>
    <w:p w14:paraId="0E7DE9EE" w14:textId="77777777" w:rsidR="00BD1882" w:rsidRDefault="00BD1882" w:rsidP="00BD188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480DFED0" w14:textId="34F4B468" w:rsidR="00BD1882" w:rsidRPr="00BD1882" w:rsidRDefault="00BD1882" w:rsidP="00BD1882">
      <w:pPr>
        <w:pStyle w:val="Akapitzlist"/>
        <w:numPr>
          <w:ilvl w:val="0"/>
          <w:numId w:val="19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t</w:t>
      </w:r>
      <w:r w:rsidRPr="00BD1882">
        <w:rPr>
          <w:rFonts w:eastAsia="Times New Roman" w:cstheme="minorHAnsi"/>
          <w:sz w:val="28"/>
          <w:szCs w:val="28"/>
          <w:lang w:eastAsia="pl-PL"/>
        </w:rPr>
        <w:t>est koordynacji oko-ręk</w:t>
      </w:r>
      <w:r>
        <w:rPr>
          <w:rFonts w:eastAsia="Times New Roman" w:cstheme="minorHAnsi"/>
          <w:sz w:val="28"/>
          <w:szCs w:val="28"/>
          <w:lang w:eastAsia="pl-PL"/>
        </w:rPr>
        <w:t>a,</w:t>
      </w:r>
    </w:p>
    <w:p w14:paraId="5BF5518B" w14:textId="2AB9BF8B" w:rsidR="00BD1882" w:rsidRPr="00BD1882" w:rsidRDefault="00BD1882" w:rsidP="00BD1882">
      <w:pPr>
        <w:numPr>
          <w:ilvl w:val="0"/>
          <w:numId w:val="20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c</w:t>
      </w:r>
      <w:r w:rsidRPr="00BD1882">
        <w:rPr>
          <w:rFonts w:eastAsia="Times New Roman" w:cstheme="minorHAnsi"/>
          <w:sz w:val="28"/>
          <w:szCs w:val="28"/>
          <w:lang w:eastAsia="pl-PL"/>
        </w:rPr>
        <w:t>zytanie pseudotekstów</w:t>
      </w:r>
      <w:r>
        <w:rPr>
          <w:rFonts w:eastAsia="Times New Roman" w:cstheme="minorHAnsi"/>
          <w:sz w:val="28"/>
          <w:szCs w:val="28"/>
          <w:lang w:eastAsia="pl-PL"/>
        </w:rPr>
        <w:t>,</w:t>
      </w:r>
    </w:p>
    <w:p w14:paraId="6D46357C" w14:textId="32F5EF18" w:rsidR="00BD1882" w:rsidRPr="00BD1882" w:rsidRDefault="00BD1882" w:rsidP="00BD1882">
      <w:pPr>
        <w:numPr>
          <w:ilvl w:val="0"/>
          <w:numId w:val="20"/>
        </w:num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z</w:t>
      </w:r>
      <w:r w:rsidRPr="00BD1882">
        <w:rPr>
          <w:rFonts w:eastAsia="Times New Roman" w:cstheme="minorHAnsi"/>
          <w:sz w:val="28"/>
          <w:szCs w:val="28"/>
          <w:lang w:eastAsia="pl-PL"/>
        </w:rPr>
        <w:t>dolność do zapamiętywania krótkotrwałego</w:t>
      </w:r>
      <w:r>
        <w:rPr>
          <w:rFonts w:eastAsia="Times New Roman" w:cstheme="minorHAnsi"/>
          <w:sz w:val="28"/>
          <w:szCs w:val="28"/>
          <w:lang w:eastAsia="pl-PL"/>
        </w:rPr>
        <w:t>,</w:t>
      </w:r>
    </w:p>
    <w:p w14:paraId="397EB6C8" w14:textId="1FE23D05" w:rsidR="00BD1882" w:rsidRPr="00BD1882" w:rsidRDefault="00BD1882" w:rsidP="00BD188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s</w:t>
      </w:r>
      <w:r w:rsidRPr="00BD1882">
        <w:rPr>
          <w:rFonts w:eastAsia="Times New Roman" w:cstheme="minorHAnsi"/>
          <w:sz w:val="28"/>
          <w:szCs w:val="28"/>
          <w:lang w:eastAsia="pl-PL"/>
        </w:rPr>
        <w:t>elektywność percepcji</w:t>
      </w:r>
      <w:r>
        <w:rPr>
          <w:rFonts w:eastAsia="Times New Roman" w:cstheme="minorHAnsi"/>
          <w:sz w:val="28"/>
          <w:szCs w:val="28"/>
          <w:lang w:eastAsia="pl-PL"/>
        </w:rPr>
        <w:t>,</w:t>
      </w:r>
    </w:p>
    <w:p w14:paraId="4D36DD50" w14:textId="1FCBB962" w:rsidR="00BD1882" w:rsidRPr="00BD1882" w:rsidRDefault="00BD1882" w:rsidP="00BD188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s</w:t>
      </w:r>
      <w:r w:rsidRPr="00BD1882">
        <w:rPr>
          <w:rFonts w:eastAsia="Times New Roman" w:cstheme="minorHAnsi"/>
          <w:sz w:val="28"/>
          <w:szCs w:val="28"/>
          <w:lang w:eastAsia="pl-PL"/>
        </w:rPr>
        <w:t>postrzeganie dynamiczne</w:t>
      </w:r>
      <w:r>
        <w:rPr>
          <w:rFonts w:eastAsia="Times New Roman" w:cstheme="minorHAnsi"/>
          <w:sz w:val="28"/>
          <w:szCs w:val="28"/>
          <w:lang w:eastAsia="pl-PL"/>
        </w:rPr>
        <w:t>,</w:t>
      </w:r>
    </w:p>
    <w:p w14:paraId="4CD52AEA" w14:textId="04FDC582" w:rsidR="00BD1882" w:rsidRPr="00BD1882" w:rsidRDefault="00BD1882" w:rsidP="00BD188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t</w:t>
      </w:r>
      <w:r w:rsidRPr="00BD1882">
        <w:rPr>
          <w:rFonts w:eastAsia="Times New Roman" w:cstheme="minorHAnsi"/>
          <w:sz w:val="28"/>
          <w:szCs w:val="28"/>
          <w:lang w:eastAsia="pl-PL"/>
        </w:rPr>
        <w:t>est obuocznego widzenia</w:t>
      </w:r>
      <w:r>
        <w:rPr>
          <w:rFonts w:eastAsia="Times New Roman" w:cstheme="minorHAnsi"/>
          <w:sz w:val="28"/>
          <w:szCs w:val="28"/>
          <w:lang w:eastAsia="pl-PL"/>
        </w:rPr>
        <w:t>,</w:t>
      </w:r>
    </w:p>
    <w:p w14:paraId="37BB1F97" w14:textId="0F4FF068" w:rsidR="00632A1C" w:rsidRPr="00632A1C" w:rsidRDefault="00BD1882" w:rsidP="00632A1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l</w:t>
      </w:r>
      <w:r w:rsidRPr="00BD1882">
        <w:rPr>
          <w:rFonts w:eastAsia="Times New Roman" w:cstheme="minorHAnsi"/>
          <w:sz w:val="28"/>
          <w:szCs w:val="28"/>
          <w:lang w:eastAsia="pl-PL"/>
        </w:rPr>
        <w:t>iterowanie wzrokowe.</w:t>
      </w:r>
    </w:p>
    <w:p w14:paraId="5E31FA1F" w14:textId="34382ED2" w:rsidR="00E423A5" w:rsidRDefault="00E423A5" w:rsidP="00E423A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Ważnymi są również:</w:t>
      </w:r>
    </w:p>
    <w:p w14:paraId="6A69061A" w14:textId="2B7D1C03" w:rsidR="00E423A5" w:rsidRDefault="00E423A5" w:rsidP="00E423A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test słyszenia (słyszenia obwodowego), czyli przeprowadzenie audiometrii tonalnej;</w:t>
      </w:r>
    </w:p>
    <w:p w14:paraId="79A86A3D" w14:textId="345CE266" w:rsidR="00E423A5" w:rsidRDefault="00E423A5" w:rsidP="00E423A5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test widzenia (widzenia obwodowego), czyli zbadanie wzroku przez okulistę;</w:t>
      </w:r>
    </w:p>
    <w:p w14:paraId="3E216089" w14:textId="0EBD90C4" w:rsidR="00E423A5" w:rsidRDefault="00E423A5" w:rsidP="00632A1C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badanie ortoptyczne (</w:t>
      </w:r>
      <w:r w:rsidRPr="00E423A5">
        <w:rPr>
          <w:rFonts w:eastAsia="Times New Roman" w:cstheme="minorHAnsi"/>
          <w:sz w:val="28"/>
          <w:szCs w:val="28"/>
          <w:lang w:eastAsia="pl-PL"/>
        </w:rPr>
        <w:t>obejmujące ocenę, między innymi: ruchomości gałek ocznych, ostrości widzenia do dali i bliży, kąta zeza w badaniu na synoptoforze, fiksacji, widzenia obuocznego, konwergencji, akomodacji, stereoskopii</w:t>
      </w:r>
      <w:r>
        <w:rPr>
          <w:rFonts w:eastAsia="Times New Roman" w:cstheme="minorHAnsi"/>
          <w:sz w:val="28"/>
          <w:szCs w:val="28"/>
          <w:lang w:eastAsia="pl-PL"/>
        </w:rPr>
        <w:t>)</w:t>
      </w:r>
      <w:r w:rsidRPr="00E423A5">
        <w:rPr>
          <w:rFonts w:eastAsia="Times New Roman" w:cstheme="minorHAnsi"/>
          <w:sz w:val="28"/>
          <w:szCs w:val="28"/>
          <w:lang w:eastAsia="pl-PL"/>
        </w:rPr>
        <w:t>.</w:t>
      </w:r>
    </w:p>
    <w:p w14:paraId="19675FC2" w14:textId="2DD163EE" w:rsidR="00632A1C" w:rsidRDefault="00632A1C" w:rsidP="00632A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F35BC1" w14:textId="1713E118" w:rsidR="00632A1C" w:rsidRDefault="00632A1C" w:rsidP="00632A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AF115C" w14:textId="0739E6BE" w:rsidR="00632A1C" w:rsidRDefault="00632A1C" w:rsidP="00632A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55C54A" w14:textId="1C7E7F8D" w:rsidR="00632A1C" w:rsidRDefault="00632A1C" w:rsidP="00632A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00BA1" w14:textId="02FAFD4D" w:rsidR="00632A1C" w:rsidRDefault="00632A1C" w:rsidP="00632A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D43655" w14:textId="77777777" w:rsidR="00632A1C" w:rsidRPr="00BD1882" w:rsidRDefault="00632A1C" w:rsidP="00632A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78EE04" w14:textId="3838252C" w:rsidR="00BD1882" w:rsidRDefault="00E423A5" w:rsidP="00D139F9">
      <w:pPr>
        <w:spacing w:after="0" w:line="240" w:lineRule="auto"/>
        <w:rPr>
          <w:rFonts w:eastAsia="Times New Roman" w:cstheme="minorHAnsi"/>
          <w:i/>
          <w:iCs/>
          <w:sz w:val="28"/>
          <w:szCs w:val="28"/>
          <w:lang w:eastAsia="pl-PL"/>
        </w:rPr>
      </w:pPr>
      <w:r w:rsidRPr="00230AB6">
        <w:rPr>
          <w:rFonts w:eastAsia="Times New Roman" w:cstheme="minorHAnsi"/>
          <w:i/>
          <w:iCs/>
          <w:sz w:val="28"/>
          <w:szCs w:val="28"/>
          <w:lang w:eastAsia="pl-PL"/>
        </w:rPr>
        <w:t>Przebieg treningu</w:t>
      </w:r>
      <w:r w:rsidR="00230AB6" w:rsidRPr="00230AB6">
        <w:rPr>
          <w:rFonts w:eastAsia="Times New Roman" w:cstheme="minorHAnsi"/>
          <w:i/>
          <w:iCs/>
          <w:sz w:val="28"/>
          <w:szCs w:val="28"/>
          <w:lang w:eastAsia="pl-PL"/>
        </w:rPr>
        <w:t>.</w:t>
      </w:r>
    </w:p>
    <w:p w14:paraId="5CF6E97E" w14:textId="77777777" w:rsidR="00230AB6" w:rsidRDefault="00230AB6" w:rsidP="00D139F9">
      <w:pPr>
        <w:spacing w:after="0" w:line="240" w:lineRule="auto"/>
        <w:rPr>
          <w:rFonts w:eastAsia="Times New Roman" w:cstheme="minorHAnsi"/>
          <w:i/>
          <w:iCs/>
          <w:sz w:val="28"/>
          <w:szCs w:val="28"/>
          <w:lang w:eastAsia="pl-PL"/>
        </w:rPr>
      </w:pPr>
    </w:p>
    <w:p w14:paraId="106B5C34" w14:textId="4A0A3BCF" w:rsidR="00230AB6" w:rsidRPr="00230AB6" w:rsidRDefault="00230AB6" w:rsidP="00D139F9">
      <w:pPr>
        <w:spacing w:after="0" w:line="240" w:lineRule="auto"/>
        <w:rPr>
          <w:rFonts w:eastAsia="Times New Roman" w:cstheme="minorHAnsi"/>
          <w:i/>
          <w:iCs/>
          <w:sz w:val="28"/>
          <w:szCs w:val="28"/>
          <w:lang w:eastAsia="pl-PL"/>
        </w:rPr>
      </w:pPr>
      <w:r w:rsidRPr="00230AB6">
        <w:rPr>
          <w:rStyle w:val="Pogrubienie"/>
          <w:sz w:val="28"/>
          <w:szCs w:val="28"/>
        </w:rPr>
        <w:t>Etap I   </w:t>
      </w:r>
      <w:r w:rsidRPr="00230AB6">
        <w:rPr>
          <w:sz w:val="28"/>
          <w:szCs w:val="28"/>
        </w:rPr>
        <w:t>praca nad nieprawidłowościami w zakresie funkcji podstawowych</w:t>
      </w:r>
      <w:r w:rsidRPr="00230AB6">
        <w:rPr>
          <w:sz w:val="28"/>
          <w:szCs w:val="28"/>
        </w:rPr>
        <w:br/>
        <w:t>              (cele terapii ustalane są podczas diagnozy).</w:t>
      </w:r>
      <w:r w:rsidRPr="00230AB6">
        <w:rPr>
          <w:sz w:val="28"/>
          <w:szCs w:val="28"/>
        </w:rPr>
        <w:br/>
      </w:r>
      <w:r w:rsidRPr="00230AB6">
        <w:rPr>
          <w:rStyle w:val="Pogrubienie"/>
          <w:sz w:val="28"/>
          <w:szCs w:val="28"/>
        </w:rPr>
        <w:t>Etap II  </w:t>
      </w:r>
      <w:r w:rsidRPr="00230AB6">
        <w:rPr>
          <w:sz w:val="28"/>
          <w:szCs w:val="28"/>
        </w:rPr>
        <w:t>utrwalenie celów osiągniętych w pierwszym etapie.</w:t>
      </w:r>
    </w:p>
    <w:p w14:paraId="438CAF7F" w14:textId="77777777" w:rsidR="002C2C51" w:rsidRDefault="002C2C51" w:rsidP="00EE03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CCE7C7" w14:textId="2DF065EB" w:rsidR="006959D3" w:rsidRPr="00CA70F8" w:rsidRDefault="006959D3" w:rsidP="00632A1C">
      <w:pPr>
        <w:spacing w:after="0" w:line="240" w:lineRule="auto"/>
        <w:ind w:firstLine="708"/>
        <w:jc w:val="both"/>
        <w:rPr>
          <w:rFonts w:cstheme="minorHAnsi"/>
          <w:color w:val="FF0000"/>
          <w:sz w:val="28"/>
          <w:szCs w:val="28"/>
        </w:rPr>
      </w:pPr>
      <w:r w:rsidRPr="00CA70F8">
        <w:rPr>
          <w:rFonts w:cstheme="minorHAnsi"/>
          <w:sz w:val="28"/>
          <w:szCs w:val="28"/>
        </w:rPr>
        <w:t xml:space="preserve">Odpowiedzi uzyskane przez pacjenta w czasie diagnozy odnoszone są do norm wiekowych, na podstawie których terapeuta </w:t>
      </w:r>
      <w:r w:rsidR="002C2C51" w:rsidRPr="00CA70F8">
        <w:rPr>
          <w:rFonts w:cstheme="minorHAnsi"/>
          <w:sz w:val="28"/>
          <w:szCs w:val="28"/>
        </w:rPr>
        <w:t>układa</w:t>
      </w:r>
      <w:r w:rsidRPr="00CA70F8">
        <w:rPr>
          <w:rFonts w:cstheme="minorHAnsi"/>
          <w:sz w:val="28"/>
          <w:szCs w:val="28"/>
        </w:rPr>
        <w:t xml:space="preserve"> plan treningowy. </w:t>
      </w:r>
      <w:r w:rsidR="00CA70F8">
        <w:rPr>
          <w:rFonts w:cstheme="minorHAnsi"/>
          <w:sz w:val="28"/>
          <w:szCs w:val="28"/>
        </w:rPr>
        <w:t xml:space="preserve">                        </w:t>
      </w:r>
    </w:p>
    <w:p w14:paraId="55E392C8" w14:textId="46F8AD9C" w:rsidR="00DE2581" w:rsidRPr="00CA70F8" w:rsidRDefault="009F34D2" w:rsidP="00632A1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CA70F8">
        <w:rPr>
          <w:rFonts w:cstheme="minorHAnsi"/>
          <w:sz w:val="28"/>
          <w:szCs w:val="28"/>
        </w:rPr>
        <w:t>Trening</w:t>
      </w:r>
      <w:r w:rsidR="00DE2581" w:rsidRPr="00CA70F8">
        <w:rPr>
          <w:rFonts w:cstheme="minorHAnsi"/>
          <w:sz w:val="28"/>
          <w:szCs w:val="28"/>
        </w:rPr>
        <w:t xml:space="preserve"> </w:t>
      </w:r>
      <w:r w:rsidR="00CA70F8">
        <w:rPr>
          <w:rFonts w:cstheme="minorHAnsi"/>
          <w:sz w:val="28"/>
          <w:szCs w:val="28"/>
        </w:rPr>
        <w:t>m</w:t>
      </w:r>
      <w:r w:rsidR="00DE2581" w:rsidRPr="00CA70F8">
        <w:rPr>
          <w:rFonts w:cstheme="minorHAnsi"/>
          <w:sz w:val="28"/>
          <w:szCs w:val="28"/>
        </w:rPr>
        <w:t>etodą Warnkego jest treningiem aktywnym</w:t>
      </w:r>
      <w:r w:rsidR="002C2C51" w:rsidRPr="00CA70F8">
        <w:rPr>
          <w:rFonts w:cstheme="minorHAnsi"/>
          <w:sz w:val="28"/>
          <w:szCs w:val="28"/>
        </w:rPr>
        <w:t>, czyli od samego początku aktywizuje osobę trenującą.</w:t>
      </w:r>
      <w:r w:rsidR="007541B9">
        <w:rPr>
          <w:rFonts w:cstheme="minorHAnsi"/>
          <w:sz w:val="28"/>
          <w:szCs w:val="28"/>
        </w:rPr>
        <w:t xml:space="preserve"> Zakłada działania systematyczne </w:t>
      </w:r>
      <w:r w:rsidR="00230AB6">
        <w:rPr>
          <w:rFonts w:cstheme="minorHAnsi"/>
          <w:sz w:val="28"/>
          <w:szCs w:val="28"/>
        </w:rPr>
        <w:t xml:space="preserve">                                 </w:t>
      </w:r>
      <w:r w:rsidR="007541B9">
        <w:rPr>
          <w:rFonts w:cstheme="minorHAnsi"/>
          <w:sz w:val="28"/>
          <w:szCs w:val="28"/>
        </w:rPr>
        <w:t>i powtarzalne.</w:t>
      </w:r>
    </w:p>
    <w:p w14:paraId="3E3ECD4E" w14:textId="3AECEA97" w:rsidR="00E10B90" w:rsidRPr="00CA70F8" w:rsidRDefault="009F34D2" w:rsidP="00632A1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CA70F8">
        <w:rPr>
          <w:rFonts w:cstheme="minorHAnsi"/>
          <w:sz w:val="28"/>
          <w:szCs w:val="28"/>
        </w:rPr>
        <w:t>Trening funkcji podstawowych na poziomie centralnym odbywa się za pomocą</w:t>
      </w:r>
      <w:r w:rsidR="00CF3083" w:rsidRPr="00CA70F8">
        <w:rPr>
          <w:rFonts w:cstheme="minorHAnsi"/>
          <w:sz w:val="28"/>
          <w:szCs w:val="28"/>
        </w:rPr>
        <w:t xml:space="preserve"> urządzenia Brain Boy Universal. Składa się z ośmiu ćwiczeń – gier.</w:t>
      </w:r>
    </w:p>
    <w:p w14:paraId="7F5F48E2" w14:textId="1EE9D192" w:rsidR="00CF3083" w:rsidRPr="00CA70F8" w:rsidRDefault="00CF3083" w:rsidP="00632A1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A70F8">
        <w:rPr>
          <w:rFonts w:cstheme="minorHAnsi"/>
          <w:sz w:val="28"/>
          <w:szCs w:val="28"/>
        </w:rPr>
        <w:t>Dziecko wykonuje fazę treningową i fazę utrwalającą każdego ćwiczenia.</w:t>
      </w:r>
    </w:p>
    <w:p w14:paraId="3D402789" w14:textId="6ABED414" w:rsidR="00CA70F8" w:rsidRDefault="00CA70F8" w:rsidP="00632A1C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Zgodnie z założeniami metody Warnkego p</w:t>
      </w:r>
      <w:r w:rsidR="00CF3083" w:rsidRPr="00CA70F8">
        <w:rPr>
          <w:rFonts w:cstheme="minorHAnsi"/>
          <w:sz w:val="28"/>
          <w:szCs w:val="28"/>
        </w:rPr>
        <w:t xml:space="preserve">oziomy trudności ćwiczeń są ustalane przez terapeutę w zależności od wyników uzyskanych </w:t>
      </w:r>
      <w:r w:rsidR="00632A1C">
        <w:rPr>
          <w:rFonts w:cstheme="minorHAnsi"/>
          <w:sz w:val="28"/>
          <w:szCs w:val="28"/>
        </w:rPr>
        <w:t>w trakcie</w:t>
      </w:r>
      <w:r w:rsidR="00CF3083" w:rsidRPr="00CA70F8">
        <w:rPr>
          <w:rFonts w:cstheme="minorHAnsi"/>
          <w:sz w:val="28"/>
          <w:szCs w:val="28"/>
        </w:rPr>
        <w:t xml:space="preserve"> spotkania diagnostycznego.</w:t>
      </w:r>
    </w:p>
    <w:p w14:paraId="75F403F0" w14:textId="77777777" w:rsidR="00CA70F8" w:rsidRPr="00CA70F8" w:rsidRDefault="00CA70F8" w:rsidP="00632A1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317EDE6" w14:textId="2DE0855B" w:rsidR="00EE03FA" w:rsidRDefault="00875483" w:rsidP="00632A1C">
      <w:pPr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968C941" wp14:editId="5C70187A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1809750" cy="1809750"/>
            <wp:effectExtent l="0" t="0" r="0" b="0"/>
            <wp:wrapSquare wrapText="bothSides"/>
            <wp:docPr id="4" name="Obraz 4" descr="Muzyka, Słuchać, Taniec, Piose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zyka, Słuchać, Taniec, Piosenk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2A27" w:rsidRPr="00CA70F8">
        <w:rPr>
          <w:rFonts w:cstheme="minorHAnsi"/>
          <w:i/>
          <w:iCs/>
          <w:sz w:val="28"/>
          <w:szCs w:val="28"/>
        </w:rPr>
        <w:t xml:space="preserve">Co zyskujemy dzięki treningowi </w:t>
      </w:r>
      <w:r w:rsidR="00CA70F8">
        <w:rPr>
          <w:rFonts w:cstheme="minorHAnsi"/>
          <w:i/>
          <w:iCs/>
          <w:sz w:val="28"/>
          <w:szCs w:val="28"/>
        </w:rPr>
        <w:t xml:space="preserve">metodą </w:t>
      </w:r>
      <w:r w:rsidR="008F2A27" w:rsidRPr="00CA70F8">
        <w:rPr>
          <w:rFonts w:cstheme="minorHAnsi"/>
          <w:i/>
          <w:iCs/>
          <w:sz w:val="28"/>
          <w:szCs w:val="28"/>
        </w:rPr>
        <w:t>Warnkego?</w:t>
      </w:r>
    </w:p>
    <w:p w14:paraId="204BADF2" w14:textId="77777777" w:rsidR="001632DD" w:rsidRPr="00CA70F8" w:rsidRDefault="001632DD" w:rsidP="00632A1C">
      <w:pPr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</w:p>
    <w:p w14:paraId="4DFA3E7A" w14:textId="406165DB" w:rsidR="004A5576" w:rsidRPr="004A5576" w:rsidRDefault="004A5576" w:rsidP="00632A1C">
      <w:pPr>
        <w:spacing w:after="0" w:line="240" w:lineRule="auto"/>
        <w:ind w:firstLine="349"/>
        <w:jc w:val="both"/>
        <w:rPr>
          <w:rFonts w:eastAsia="Times New Roman" w:cstheme="minorHAnsi"/>
          <w:sz w:val="28"/>
          <w:szCs w:val="28"/>
          <w:lang w:eastAsia="pl-PL"/>
        </w:rPr>
      </w:pPr>
      <w:r w:rsidRPr="004A5576">
        <w:rPr>
          <w:rFonts w:eastAsia="Times New Roman" w:cstheme="minorHAnsi"/>
          <w:sz w:val="28"/>
          <w:szCs w:val="28"/>
          <w:lang w:eastAsia="pl-PL"/>
        </w:rPr>
        <w:t xml:space="preserve">Efekty terapii funkcji podstawowych Metodą Warnkego w Polsce sprawdził zespół badawczy Instytutu Psychologii Uniwersytetu Gdańskiego pod kierunkiem prof. Małgorzaty Lipowskiej (prof. </w:t>
      </w:r>
      <w:r w:rsidR="00875483">
        <w:rPr>
          <w:rFonts w:eastAsia="Times New Roman" w:cstheme="minorHAnsi"/>
          <w:sz w:val="28"/>
          <w:szCs w:val="28"/>
          <w:lang w:eastAsia="pl-PL"/>
        </w:rPr>
        <w:t xml:space="preserve">                     </w:t>
      </w:r>
      <w:r w:rsidRPr="004A5576">
        <w:rPr>
          <w:rFonts w:eastAsia="Times New Roman" w:cstheme="minorHAnsi"/>
          <w:sz w:val="28"/>
          <w:szCs w:val="28"/>
          <w:lang w:eastAsia="pl-PL"/>
        </w:rPr>
        <w:t>M. Lipowska, P. Pawlicka, A. Łada (2015):</w:t>
      </w:r>
    </w:p>
    <w:p w14:paraId="30C6E98F" w14:textId="1DF92AB0" w:rsidR="004A5576" w:rsidRPr="00E423A5" w:rsidRDefault="004A5576" w:rsidP="00632A1C">
      <w:pPr>
        <w:pStyle w:val="Akapitzlist"/>
        <w:numPr>
          <w:ilvl w:val="1"/>
          <w:numId w:val="22"/>
        </w:numPr>
        <w:tabs>
          <w:tab w:val="clear" w:pos="1440"/>
        </w:tabs>
        <w:spacing w:after="0" w:line="240" w:lineRule="auto"/>
        <w:ind w:left="709"/>
        <w:jc w:val="both"/>
        <w:rPr>
          <w:rFonts w:eastAsia="Times New Roman" w:cstheme="minorHAnsi"/>
          <w:sz w:val="28"/>
          <w:szCs w:val="28"/>
          <w:lang w:eastAsia="pl-PL"/>
        </w:rPr>
      </w:pPr>
      <w:r w:rsidRPr="004A5576">
        <w:rPr>
          <w:rFonts w:eastAsia="Times New Roman" w:cstheme="minorHAnsi"/>
          <w:sz w:val="28"/>
          <w:szCs w:val="28"/>
          <w:lang w:eastAsia="pl-PL"/>
        </w:rPr>
        <w:t xml:space="preserve">wyniki funkcji podstawowych (w zakresie wzroku, słuchu i motoryki) wyrażane wartościami liczbowymi poprawiły się – zaobserwowano poprawę funkcjonowania dzieci w zakresie: </w:t>
      </w:r>
    </w:p>
    <w:p w14:paraId="541E858B" w14:textId="77777777" w:rsidR="004A5576" w:rsidRDefault="004A5576" w:rsidP="00632A1C">
      <w:pPr>
        <w:spacing w:after="0" w:line="240" w:lineRule="auto"/>
        <w:ind w:left="633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- </w:t>
      </w:r>
      <w:r w:rsidRPr="004A5576">
        <w:rPr>
          <w:rFonts w:eastAsia="Times New Roman" w:cstheme="minorHAnsi"/>
          <w:sz w:val="28"/>
          <w:szCs w:val="28"/>
          <w:lang w:eastAsia="pl-PL"/>
        </w:rPr>
        <w:t>różnicowania głosek/fonemów,</w:t>
      </w:r>
    </w:p>
    <w:p w14:paraId="14663D55" w14:textId="77777777" w:rsidR="004A5576" w:rsidRDefault="004A5576" w:rsidP="00632A1C">
      <w:pPr>
        <w:spacing w:after="0" w:line="240" w:lineRule="auto"/>
        <w:ind w:left="633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- </w:t>
      </w:r>
      <w:r w:rsidRPr="004A5576">
        <w:rPr>
          <w:rFonts w:eastAsia="Times New Roman" w:cstheme="minorHAnsi"/>
          <w:sz w:val="28"/>
          <w:szCs w:val="28"/>
          <w:lang w:eastAsia="pl-PL"/>
        </w:rPr>
        <w:t>analizy oraz syntezy głoskowej/fonemowej,</w:t>
      </w:r>
    </w:p>
    <w:p w14:paraId="15EB6E2D" w14:textId="05FE90A9" w:rsidR="004A5576" w:rsidRDefault="004A5576" w:rsidP="00632A1C">
      <w:pPr>
        <w:spacing w:after="0" w:line="240" w:lineRule="auto"/>
        <w:ind w:left="633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- </w:t>
      </w:r>
      <w:r w:rsidRPr="004A5576">
        <w:rPr>
          <w:rFonts w:eastAsia="Times New Roman" w:cstheme="minorHAnsi"/>
          <w:sz w:val="28"/>
          <w:szCs w:val="28"/>
          <w:lang w:eastAsia="pl-PL"/>
        </w:rPr>
        <w:t>pamięci fonologicznej i werbalnej długoterminowej</w:t>
      </w:r>
      <w:r>
        <w:rPr>
          <w:rFonts w:eastAsia="Times New Roman" w:cstheme="minorHAnsi"/>
          <w:sz w:val="28"/>
          <w:szCs w:val="28"/>
          <w:lang w:eastAsia="pl-PL"/>
        </w:rPr>
        <w:t>,</w:t>
      </w:r>
    </w:p>
    <w:p w14:paraId="193534C6" w14:textId="77777777" w:rsidR="004A5576" w:rsidRDefault="004A5576" w:rsidP="00632A1C">
      <w:pPr>
        <w:spacing w:after="0" w:line="240" w:lineRule="auto"/>
        <w:ind w:left="633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- </w:t>
      </w:r>
      <w:r w:rsidRPr="004A5576">
        <w:rPr>
          <w:rFonts w:eastAsia="Times New Roman" w:cstheme="minorHAnsi"/>
          <w:sz w:val="28"/>
          <w:szCs w:val="28"/>
          <w:lang w:eastAsia="pl-PL"/>
        </w:rPr>
        <w:t>integracji wzrokowo-słuchowej,</w:t>
      </w:r>
    </w:p>
    <w:p w14:paraId="78FF6D61" w14:textId="7AE76153" w:rsidR="004A5576" w:rsidRDefault="004A5576" w:rsidP="00632A1C">
      <w:pPr>
        <w:spacing w:after="0" w:line="240" w:lineRule="auto"/>
        <w:ind w:left="633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- </w:t>
      </w:r>
      <w:r w:rsidRPr="004A5576">
        <w:rPr>
          <w:rFonts w:eastAsia="Times New Roman" w:cstheme="minorHAnsi"/>
          <w:sz w:val="28"/>
          <w:szCs w:val="28"/>
          <w:lang w:eastAsia="pl-PL"/>
        </w:rPr>
        <w:t>a także szybszego i automatycznego przypominania słów oraz podzielność uwagi,</w:t>
      </w:r>
    </w:p>
    <w:p w14:paraId="0E3D460C" w14:textId="0784A344" w:rsidR="00E423A5" w:rsidRPr="00E423A5" w:rsidRDefault="00E423A5" w:rsidP="00632A1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E423A5">
        <w:rPr>
          <w:rFonts w:eastAsia="Times New Roman" w:cstheme="minorHAnsi"/>
          <w:sz w:val="28"/>
          <w:szCs w:val="28"/>
          <w:lang w:eastAsia="pl-PL"/>
        </w:rPr>
        <w:t xml:space="preserve">wykazano istotnie znaczące różnice w zakresie podtestów Baterii Metod Diagnozy Przyczyn Niepowodzeń Szkolnych 10/12 mierzących funkcje słuchowo-językowe oraz integrację wzrokowo-słuchową, </w:t>
      </w:r>
    </w:p>
    <w:p w14:paraId="198DA09F" w14:textId="2AEC97A9" w:rsidR="00E423A5" w:rsidRDefault="00E423A5" w:rsidP="00632A1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E423A5">
        <w:rPr>
          <w:rFonts w:eastAsia="Times New Roman" w:cstheme="minorHAnsi"/>
          <w:sz w:val="28"/>
          <w:szCs w:val="28"/>
          <w:lang w:eastAsia="pl-PL"/>
        </w:rPr>
        <w:t>zaobserwowano mniejszą liczbę błędów ortograficznych i specyficznych</w:t>
      </w:r>
      <w:r>
        <w:rPr>
          <w:rFonts w:eastAsia="Times New Roman" w:cstheme="minorHAnsi"/>
          <w:sz w:val="28"/>
          <w:szCs w:val="28"/>
          <w:lang w:eastAsia="pl-PL"/>
        </w:rPr>
        <w:t xml:space="preserve">              </w:t>
      </w:r>
      <w:r w:rsidRPr="00E423A5">
        <w:rPr>
          <w:rFonts w:eastAsia="Times New Roman" w:cstheme="minorHAnsi"/>
          <w:sz w:val="28"/>
          <w:szCs w:val="28"/>
          <w:lang w:eastAsia="pl-PL"/>
        </w:rPr>
        <w:t xml:space="preserve"> w dyktandzie.</w:t>
      </w:r>
    </w:p>
    <w:p w14:paraId="120FD3FF" w14:textId="7D780875" w:rsidR="00632A1C" w:rsidRDefault="00E423A5" w:rsidP="009D0CA2">
      <w:pPr>
        <w:pStyle w:val="NormalnyWeb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230AB6">
        <w:rPr>
          <w:rStyle w:val="Pogrubienie"/>
          <w:rFonts w:asciiTheme="minorHAnsi" w:hAnsiTheme="minorHAnsi" w:cstheme="minorHAnsi"/>
          <w:i/>
          <w:iCs/>
          <w:sz w:val="28"/>
          <w:szCs w:val="28"/>
        </w:rPr>
        <w:lastRenderedPageBreak/>
        <w:t>„Terapia Metodą Warnkego okazała się efektywna w terapii dysleksji rozwojowej u dzieci</w:t>
      </w:r>
      <w:r w:rsidRPr="00230AB6">
        <w:rPr>
          <w:rStyle w:val="Uwydatnienie"/>
          <w:rFonts w:asciiTheme="minorHAnsi" w:hAnsiTheme="minorHAnsi" w:cstheme="minorHAnsi"/>
          <w:sz w:val="28"/>
          <w:szCs w:val="28"/>
        </w:rPr>
        <w:t>. Szczególną wartość ma uzyskana w wyniku powyższych oddziaływań terapeutycznych, poprawa funkcjonowania badanych w zakresie konkretnych umiejętności szkolnych, co niesie za sobą szerokie możliwości praktyczne”.</w:t>
      </w:r>
      <w:r w:rsidR="00632A1C">
        <w:rPr>
          <w:rFonts w:asciiTheme="minorHAnsi" w:hAnsiTheme="minorHAnsi" w:cstheme="minorHAnsi"/>
          <w:sz w:val="28"/>
          <w:szCs w:val="28"/>
        </w:rPr>
        <w:t xml:space="preserve"> (</w:t>
      </w:r>
      <w:r w:rsidRPr="00230AB6">
        <w:rPr>
          <w:rFonts w:asciiTheme="minorHAnsi" w:hAnsiTheme="minorHAnsi" w:cstheme="minorHAnsi"/>
          <w:sz w:val="28"/>
          <w:szCs w:val="28"/>
        </w:rPr>
        <w:t>M. Lipowska, P. Pawlicka, A. Łada</w:t>
      </w:r>
      <w:r w:rsidR="00632A1C">
        <w:rPr>
          <w:rFonts w:asciiTheme="minorHAnsi" w:hAnsiTheme="minorHAnsi" w:cstheme="minorHAnsi"/>
          <w:sz w:val="28"/>
          <w:szCs w:val="28"/>
        </w:rPr>
        <w:t>)</w:t>
      </w:r>
    </w:p>
    <w:p w14:paraId="6C9C83F5" w14:textId="4F9F5665" w:rsidR="00632A1C" w:rsidRDefault="00632A1C" w:rsidP="00632A1C">
      <w:pPr>
        <w:pStyle w:val="NormalnyWeb"/>
        <w:ind w:left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Opracowanie: </w:t>
      </w:r>
    </w:p>
    <w:p w14:paraId="5620CFF7" w14:textId="4C09FD45" w:rsidR="00632A1C" w:rsidRPr="00230AB6" w:rsidRDefault="00632A1C" w:rsidP="00632A1C">
      <w:pPr>
        <w:pStyle w:val="NormalnyWeb"/>
        <w:ind w:left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Ewa Danielewicz-Czerniejewska</w:t>
      </w:r>
      <w:r w:rsidR="009D0CA2">
        <w:rPr>
          <w:rFonts w:asciiTheme="minorHAnsi" w:hAnsiTheme="minorHAnsi" w:cstheme="minorHAnsi"/>
          <w:sz w:val="28"/>
          <w:szCs w:val="28"/>
        </w:rPr>
        <w:t xml:space="preserve"> i</w:t>
      </w:r>
      <w:r w:rsidR="009D0CA2" w:rsidRPr="009D0CA2">
        <w:rPr>
          <w:rFonts w:asciiTheme="minorHAnsi" w:hAnsiTheme="minorHAnsi" w:cstheme="minorHAnsi"/>
          <w:sz w:val="28"/>
          <w:szCs w:val="28"/>
        </w:rPr>
        <w:t xml:space="preserve"> </w:t>
      </w:r>
      <w:r w:rsidR="009D0CA2">
        <w:rPr>
          <w:rFonts w:asciiTheme="minorHAnsi" w:hAnsiTheme="minorHAnsi" w:cstheme="minorHAnsi"/>
          <w:sz w:val="28"/>
          <w:szCs w:val="28"/>
        </w:rPr>
        <w:t xml:space="preserve">Katarzyna Hanas-Wieczorek </w:t>
      </w:r>
    </w:p>
    <w:p w14:paraId="5182F9FF" w14:textId="77777777" w:rsidR="00E423A5" w:rsidRPr="00E423A5" w:rsidRDefault="00E423A5" w:rsidP="00E423A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59B57CE2" w14:textId="77777777" w:rsidR="00E423A5" w:rsidRPr="00230AB6" w:rsidRDefault="00E423A5" w:rsidP="00230AB6">
      <w:pPr>
        <w:spacing w:after="0" w:line="240" w:lineRule="auto"/>
        <w:rPr>
          <w:rFonts w:cstheme="minorHAnsi"/>
          <w:sz w:val="28"/>
          <w:szCs w:val="28"/>
        </w:rPr>
      </w:pPr>
    </w:p>
    <w:p w14:paraId="522C06A7" w14:textId="2A84047A" w:rsidR="000E7491" w:rsidRDefault="001632DD" w:rsidP="000E749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Źródła</w:t>
      </w:r>
      <w:r w:rsidR="000E7491">
        <w:rPr>
          <w:sz w:val="28"/>
          <w:szCs w:val="28"/>
        </w:rPr>
        <w:t>:</w:t>
      </w:r>
    </w:p>
    <w:p w14:paraId="25AC84C7" w14:textId="2943A6F0" w:rsidR="00464F2A" w:rsidRPr="00464F2A" w:rsidRDefault="00464F2A" w:rsidP="00464F2A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Ayres </w:t>
      </w:r>
      <w:r>
        <w:rPr>
          <w:iCs/>
          <w:sz w:val="28"/>
          <w:szCs w:val="28"/>
        </w:rPr>
        <w:t xml:space="preserve">J. A. </w:t>
      </w:r>
      <w:r>
        <w:rPr>
          <w:iCs/>
          <w:sz w:val="28"/>
          <w:szCs w:val="28"/>
        </w:rPr>
        <w:t xml:space="preserve">(2015). </w:t>
      </w:r>
      <w:r>
        <w:rPr>
          <w:i/>
          <w:sz w:val="28"/>
          <w:szCs w:val="28"/>
        </w:rPr>
        <w:t xml:space="preserve">Dziecko a integracja sensoryczna. </w:t>
      </w:r>
      <w:r>
        <w:rPr>
          <w:iCs/>
          <w:sz w:val="28"/>
          <w:szCs w:val="28"/>
        </w:rPr>
        <w:t>Wyd. Harmonia.</w:t>
      </w:r>
    </w:p>
    <w:p w14:paraId="0ACAA5AA" w14:textId="594E9393" w:rsidR="0091135B" w:rsidRPr="00464F2A" w:rsidRDefault="0091135B" w:rsidP="00464F2A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91135B">
        <w:rPr>
          <w:iCs/>
          <w:sz w:val="28"/>
          <w:szCs w:val="28"/>
        </w:rPr>
        <w:t>Borkowska</w:t>
      </w:r>
      <w:r>
        <w:rPr>
          <w:iCs/>
          <w:sz w:val="28"/>
          <w:szCs w:val="28"/>
        </w:rPr>
        <w:t xml:space="preserve"> M.</w:t>
      </w:r>
      <w:r w:rsidRPr="0091135B">
        <w:rPr>
          <w:iCs/>
          <w:sz w:val="28"/>
          <w:szCs w:val="28"/>
        </w:rPr>
        <w:t xml:space="preserve">, Wagh </w:t>
      </w:r>
      <w:r>
        <w:rPr>
          <w:iCs/>
          <w:sz w:val="28"/>
          <w:szCs w:val="28"/>
        </w:rPr>
        <w:t xml:space="preserve">K. </w:t>
      </w:r>
      <w:r w:rsidRPr="0091135B">
        <w:rPr>
          <w:iCs/>
          <w:sz w:val="28"/>
          <w:szCs w:val="28"/>
        </w:rPr>
        <w:t xml:space="preserve">(2010). </w:t>
      </w:r>
      <w:r w:rsidRPr="0091135B">
        <w:rPr>
          <w:i/>
          <w:sz w:val="28"/>
          <w:szCs w:val="28"/>
        </w:rPr>
        <w:t xml:space="preserve">Integracja sensoryczna na co dzień. </w:t>
      </w:r>
      <w:r w:rsidRPr="0091135B">
        <w:rPr>
          <w:iCs/>
          <w:sz w:val="28"/>
          <w:szCs w:val="28"/>
        </w:rPr>
        <w:t>Wydawnictwo Lekarskie PZWL.</w:t>
      </w:r>
    </w:p>
    <w:p w14:paraId="2FFC9815" w14:textId="52529C79" w:rsidR="0091135B" w:rsidRDefault="0091135B" w:rsidP="0091135B">
      <w:pPr>
        <w:pStyle w:val="Akapitzlist"/>
        <w:numPr>
          <w:ilvl w:val="0"/>
          <w:numId w:val="3"/>
        </w:num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Borowiecka</w:t>
      </w:r>
      <w:r w:rsidR="00464F2A">
        <w:rPr>
          <w:sz w:val="28"/>
          <w:szCs w:val="28"/>
        </w:rPr>
        <w:t xml:space="preserve"> R.</w:t>
      </w:r>
      <w:r>
        <w:rPr>
          <w:sz w:val="28"/>
          <w:szCs w:val="28"/>
        </w:rPr>
        <w:t xml:space="preserve"> </w:t>
      </w:r>
      <w:r w:rsidRPr="00464F2A">
        <w:rPr>
          <w:i/>
          <w:iCs/>
          <w:sz w:val="28"/>
          <w:szCs w:val="28"/>
        </w:rPr>
        <w:t>Dziecko w równowadze. Koordynacja i słuch. Program ćwiczeń integracji międzypółkulowej dla dzieci z Zaburzeniami Przetwarzania Słuchowego (APD).</w:t>
      </w:r>
    </w:p>
    <w:p w14:paraId="33B4AC7D" w14:textId="4CFA4FC1" w:rsidR="00464F2A" w:rsidRPr="000E7491" w:rsidRDefault="00464F2A" w:rsidP="00464F2A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Eliot </w:t>
      </w:r>
      <w:r>
        <w:rPr>
          <w:sz w:val="28"/>
          <w:szCs w:val="28"/>
        </w:rPr>
        <w:t xml:space="preserve">L. </w:t>
      </w:r>
      <w:r>
        <w:rPr>
          <w:sz w:val="28"/>
          <w:szCs w:val="28"/>
        </w:rPr>
        <w:t xml:space="preserve">(2010). </w:t>
      </w:r>
      <w:r>
        <w:rPr>
          <w:i/>
          <w:sz w:val="28"/>
          <w:szCs w:val="28"/>
        </w:rPr>
        <w:t xml:space="preserve">Co tam się dzieje? </w:t>
      </w:r>
      <w:r>
        <w:rPr>
          <w:iCs/>
          <w:sz w:val="28"/>
          <w:szCs w:val="28"/>
        </w:rPr>
        <w:t>Wyd. Media Rodzina.</w:t>
      </w:r>
    </w:p>
    <w:p w14:paraId="412079B9" w14:textId="453898A5" w:rsidR="00464F2A" w:rsidRPr="00AA3695" w:rsidRDefault="00464F2A" w:rsidP="00464F2A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Kutscher</w:t>
      </w:r>
      <w:r>
        <w:rPr>
          <w:sz w:val="28"/>
          <w:szCs w:val="28"/>
        </w:rPr>
        <w:t xml:space="preserve"> M. L.</w:t>
      </w:r>
      <w:r>
        <w:rPr>
          <w:sz w:val="28"/>
          <w:szCs w:val="28"/>
        </w:rPr>
        <w:t>, Atwood</w:t>
      </w:r>
      <w:r>
        <w:rPr>
          <w:sz w:val="28"/>
          <w:szCs w:val="28"/>
        </w:rPr>
        <w:t xml:space="preserve"> T.,</w:t>
      </w:r>
      <w:r>
        <w:rPr>
          <w:sz w:val="28"/>
          <w:szCs w:val="28"/>
        </w:rPr>
        <w:t xml:space="preserve"> Wolff</w:t>
      </w:r>
      <w:r w:rsidRPr="00464F2A">
        <w:rPr>
          <w:sz w:val="28"/>
          <w:szCs w:val="28"/>
        </w:rPr>
        <w:t xml:space="preserve"> </w:t>
      </w:r>
      <w:r>
        <w:rPr>
          <w:sz w:val="28"/>
          <w:szCs w:val="28"/>
        </w:rPr>
        <w:t>R.R.</w:t>
      </w:r>
      <w:r>
        <w:rPr>
          <w:sz w:val="28"/>
          <w:szCs w:val="28"/>
        </w:rPr>
        <w:t xml:space="preserve"> (2007). </w:t>
      </w:r>
      <w:r w:rsidRPr="00464F2A">
        <w:rPr>
          <w:i/>
          <w:iCs/>
          <w:sz w:val="28"/>
          <w:szCs w:val="28"/>
        </w:rPr>
        <w:t>Dzieci z zaburzeniami łączonymi.</w:t>
      </w:r>
      <w:r w:rsidR="00861C7E">
        <w:rPr>
          <w:sz w:val="28"/>
          <w:szCs w:val="28"/>
        </w:rPr>
        <w:t xml:space="preserve"> Wyd. KE Liber</w:t>
      </w:r>
    </w:p>
    <w:p w14:paraId="0959916E" w14:textId="5900184B" w:rsidR="00464F2A" w:rsidRPr="00464F2A" w:rsidRDefault="00464F2A" w:rsidP="00464F2A">
      <w:pPr>
        <w:pStyle w:val="Akapitzlist"/>
        <w:numPr>
          <w:ilvl w:val="0"/>
          <w:numId w:val="3"/>
        </w:num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Senderski</w:t>
      </w:r>
      <w:r>
        <w:rPr>
          <w:sz w:val="28"/>
          <w:szCs w:val="28"/>
        </w:rPr>
        <w:t xml:space="preserve"> A.</w:t>
      </w:r>
      <w:r>
        <w:rPr>
          <w:sz w:val="28"/>
          <w:szCs w:val="28"/>
        </w:rPr>
        <w:t xml:space="preserve"> </w:t>
      </w:r>
      <w:r w:rsidRPr="00464F2A">
        <w:rPr>
          <w:i/>
          <w:iCs/>
          <w:sz w:val="28"/>
          <w:szCs w:val="28"/>
        </w:rPr>
        <w:t>Diagnostyka centralnych zaburzeń przetwarzania słuchowego.</w:t>
      </w:r>
    </w:p>
    <w:p w14:paraId="66CD1176" w14:textId="3047CF8B" w:rsidR="00464F2A" w:rsidRDefault="00464F2A" w:rsidP="00464F2A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Senderski</w:t>
      </w:r>
      <w:r>
        <w:rPr>
          <w:sz w:val="28"/>
          <w:szCs w:val="28"/>
        </w:rPr>
        <w:t xml:space="preserve"> A. </w:t>
      </w:r>
      <w:r>
        <w:rPr>
          <w:sz w:val="28"/>
          <w:szCs w:val="28"/>
        </w:rPr>
        <w:t xml:space="preserve"> </w:t>
      </w:r>
      <w:r w:rsidRPr="00464F2A">
        <w:rPr>
          <w:i/>
          <w:iCs/>
          <w:sz w:val="28"/>
          <w:szCs w:val="28"/>
        </w:rPr>
        <w:t>Centralne zaburzenia słuchu u dzieci w wieku szkolnym.</w:t>
      </w:r>
      <w:r>
        <w:rPr>
          <w:sz w:val="28"/>
          <w:szCs w:val="28"/>
        </w:rPr>
        <w:t xml:space="preserve"> Międzynarodowe Centrum Słuchu i Mowy Instytutu Fizjologii i Patologii Słuchu w Warszawie.</w:t>
      </w:r>
    </w:p>
    <w:p w14:paraId="4649A2ED" w14:textId="1F9A9BDB" w:rsidR="00464F2A" w:rsidRDefault="00464F2A" w:rsidP="00861C7E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Warnke</w:t>
      </w:r>
      <w:r>
        <w:rPr>
          <w:sz w:val="28"/>
          <w:szCs w:val="28"/>
        </w:rPr>
        <w:t xml:space="preserve"> F. </w:t>
      </w:r>
      <w:r w:rsidRPr="00464F2A">
        <w:rPr>
          <w:i/>
          <w:iCs/>
          <w:sz w:val="28"/>
          <w:szCs w:val="28"/>
        </w:rPr>
        <w:t>Metoda Warnkego.</w:t>
      </w:r>
      <w:r>
        <w:rPr>
          <w:sz w:val="28"/>
          <w:szCs w:val="28"/>
        </w:rPr>
        <w:t>(2014).</w:t>
      </w:r>
      <w:r>
        <w:rPr>
          <w:sz w:val="28"/>
          <w:szCs w:val="28"/>
        </w:rPr>
        <w:t xml:space="preserve"> Wyd. Biomed Neurotechnologie</w:t>
      </w:r>
      <w:r w:rsidR="00861C7E">
        <w:rPr>
          <w:sz w:val="28"/>
          <w:szCs w:val="28"/>
        </w:rPr>
        <w:t>.</w:t>
      </w:r>
    </w:p>
    <w:p w14:paraId="0959EF50" w14:textId="4306E049" w:rsidR="00861C7E" w:rsidRPr="00861C7E" w:rsidRDefault="00861C7E" w:rsidP="00861C7E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Materiały szkoleniow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 autorstwa Renaty Borowieckiej: „Zaburzenia przetwarzania słuchowego (C)APD. Nowe możliwości diagnozy                                     i terapii.” (2019)</w:t>
      </w:r>
    </w:p>
    <w:p w14:paraId="42E6CACE" w14:textId="0C87EAA4" w:rsidR="000E7491" w:rsidRDefault="0041265E" w:rsidP="00DB7472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hyperlink r:id="rId14" w:history="1">
        <w:r w:rsidR="00DB7472" w:rsidRPr="00877AF8">
          <w:rPr>
            <w:rStyle w:val="Hipercze"/>
            <w:sz w:val="28"/>
            <w:szCs w:val="28"/>
          </w:rPr>
          <w:t xml:space="preserve">www.pixabay.com/pl </w:t>
        </w:r>
        <w:r w:rsidR="00DB7472" w:rsidRPr="00861C7E">
          <w:rPr>
            <w:rStyle w:val="Hipercze"/>
            <w:color w:val="auto"/>
            <w:sz w:val="28"/>
            <w:szCs w:val="28"/>
            <w:u w:val="none"/>
          </w:rPr>
          <w:t>(dostęp</w:t>
        </w:r>
      </w:hyperlink>
      <w:r w:rsidR="00DB7472" w:rsidRPr="00DB7472">
        <w:rPr>
          <w:sz w:val="28"/>
          <w:szCs w:val="28"/>
        </w:rPr>
        <w:t xml:space="preserve"> 07.04.2020)</w:t>
      </w:r>
    </w:p>
    <w:p w14:paraId="554151D2" w14:textId="0FD05087" w:rsidR="00CA4A99" w:rsidRDefault="0041265E" w:rsidP="00DB7472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hyperlink r:id="rId15" w:history="1">
        <w:r w:rsidR="00CA4A99" w:rsidRPr="000F5CF5">
          <w:rPr>
            <w:rStyle w:val="Hipercze"/>
            <w:sz w:val="28"/>
            <w:szCs w:val="28"/>
          </w:rPr>
          <w:t>www.biomed.org.pl</w:t>
        </w:r>
      </w:hyperlink>
      <w:r w:rsidR="00CA4A99">
        <w:rPr>
          <w:sz w:val="28"/>
          <w:szCs w:val="28"/>
        </w:rPr>
        <w:t xml:space="preserve"> </w:t>
      </w:r>
      <w:r w:rsidR="002F33C2">
        <w:rPr>
          <w:sz w:val="28"/>
          <w:szCs w:val="28"/>
        </w:rPr>
        <w:t>(dostęp 7. 04. 2020)</w:t>
      </w:r>
    </w:p>
    <w:p w14:paraId="7CEA333B" w14:textId="53509055" w:rsidR="00BD1882" w:rsidRDefault="0041265E" w:rsidP="00DB7472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hyperlink r:id="rId16" w:history="1">
        <w:r w:rsidR="004A5576" w:rsidRPr="00DA3D1C">
          <w:rPr>
            <w:rStyle w:val="Hipercze"/>
            <w:sz w:val="28"/>
            <w:szCs w:val="28"/>
          </w:rPr>
          <w:t>https://www.youtube.com/watch?v=l0qgQzL68pc</w:t>
        </w:r>
      </w:hyperlink>
      <w:r w:rsidR="004A5576">
        <w:rPr>
          <w:sz w:val="28"/>
          <w:szCs w:val="28"/>
        </w:rPr>
        <w:t xml:space="preserve"> – wywiad</w:t>
      </w:r>
      <w:r w:rsidR="00230AB6">
        <w:rPr>
          <w:sz w:val="28"/>
          <w:szCs w:val="28"/>
        </w:rPr>
        <w:t xml:space="preserve">                                 </w:t>
      </w:r>
      <w:r w:rsidR="004A5576">
        <w:rPr>
          <w:sz w:val="28"/>
          <w:szCs w:val="28"/>
        </w:rPr>
        <w:t xml:space="preserve"> z Ralphem Warnke</w:t>
      </w:r>
      <w:r w:rsidR="00230AB6">
        <w:rPr>
          <w:sz w:val="28"/>
          <w:szCs w:val="28"/>
        </w:rPr>
        <w:t xml:space="preserve"> – synem Freda Warnke</w:t>
      </w:r>
      <w:r w:rsidR="004A5576">
        <w:rPr>
          <w:sz w:val="28"/>
          <w:szCs w:val="28"/>
        </w:rPr>
        <w:t xml:space="preserve"> (dostęp 8. 04. 2020)</w:t>
      </w:r>
    </w:p>
    <w:p w14:paraId="1BD5DB55" w14:textId="77777777" w:rsidR="006D6FA1" w:rsidRPr="00DB7472" w:rsidRDefault="006D6FA1" w:rsidP="006D6FA1">
      <w:pPr>
        <w:pStyle w:val="Akapitzlist"/>
        <w:ind w:left="1080"/>
        <w:jc w:val="both"/>
        <w:rPr>
          <w:sz w:val="28"/>
          <w:szCs w:val="28"/>
        </w:rPr>
      </w:pPr>
    </w:p>
    <w:sectPr w:rsidR="006D6FA1" w:rsidRPr="00DB7472" w:rsidSect="00E423A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A62D9" w14:textId="77777777" w:rsidR="0041265E" w:rsidRDefault="0041265E" w:rsidP="005B047B">
      <w:pPr>
        <w:spacing w:after="0" w:line="240" w:lineRule="auto"/>
      </w:pPr>
      <w:r>
        <w:separator/>
      </w:r>
    </w:p>
  </w:endnote>
  <w:endnote w:type="continuationSeparator" w:id="0">
    <w:p w14:paraId="12BDE50A" w14:textId="77777777" w:rsidR="0041265E" w:rsidRDefault="0041265E" w:rsidP="005B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522C0" w14:textId="77777777" w:rsidR="0041265E" w:rsidRDefault="0041265E" w:rsidP="005B047B">
      <w:pPr>
        <w:spacing w:after="0" w:line="240" w:lineRule="auto"/>
      </w:pPr>
      <w:r>
        <w:separator/>
      </w:r>
    </w:p>
  </w:footnote>
  <w:footnote w:type="continuationSeparator" w:id="0">
    <w:p w14:paraId="1065DB01" w14:textId="77777777" w:rsidR="0041265E" w:rsidRDefault="0041265E" w:rsidP="005B0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78D2"/>
    <w:multiLevelType w:val="multilevel"/>
    <w:tmpl w:val="7178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82A88"/>
    <w:multiLevelType w:val="hybridMultilevel"/>
    <w:tmpl w:val="5532E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16A8"/>
    <w:multiLevelType w:val="multilevel"/>
    <w:tmpl w:val="395C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8354CD"/>
    <w:multiLevelType w:val="hybridMultilevel"/>
    <w:tmpl w:val="EF182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539A0"/>
    <w:multiLevelType w:val="hybridMultilevel"/>
    <w:tmpl w:val="BA7CCB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42158"/>
    <w:multiLevelType w:val="hybridMultilevel"/>
    <w:tmpl w:val="A9EC7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728C0"/>
    <w:multiLevelType w:val="hybridMultilevel"/>
    <w:tmpl w:val="F9EC6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47338"/>
    <w:multiLevelType w:val="hybridMultilevel"/>
    <w:tmpl w:val="1CBA8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142B"/>
    <w:multiLevelType w:val="multilevel"/>
    <w:tmpl w:val="5DC0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03189C"/>
    <w:multiLevelType w:val="multilevel"/>
    <w:tmpl w:val="78C8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AA6712"/>
    <w:multiLevelType w:val="hybridMultilevel"/>
    <w:tmpl w:val="B750F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D66ED"/>
    <w:multiLevelType w:val="multilevel"/>
    <w:tmpl w:val="B3E6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DD4CBF"/>
    <w:multiLevelType w:val="hybridMultilevel"/>
    <w:tmpl w:val="1780F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46CD4"/>
    <w:multiLevelType w:val="hybridMultilevel"/>
    <w:tmpl w:val="A59AA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96770"/>
    <w:multiLevelType w:val="hybridMultilevel"/>
    <w:tmpl w:val="0F5EC8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AC3E4E"/>
    <w:multiLevelType w:val="multilevel"/>
    <w:tmpl w:val="CE8C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510490"/>
    <w:multiLevelType w:val="hybridMultilevel"/>
    <w:tmpl w:val="B83E9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95DC4"/>
    <w:multiLevelType w:val="hybridMultilevel"/>
    <w:tmpl w:val="FB2EA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B017E"/>
    <w:multiLevelType w:val="multilevel"/>
    <w:tmpl w:val="CE8C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D13D4A"/>
    <w:multiLevelType w:val="multilevel"/>
    <w:tmpl w:val="255A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EA747C"/>
    <w:multiLevelType w:val="hybridMultilevel"/>
    <w:tmpl w:val="FE64F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91DAE"/>
    <w:multiLevelType w:val="multilevel"/>
    <w:tmpl w:val="8B6C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9D30DA"/>
    <w:multiLevelType w:val="multilevel"/>
    <w:tmpl w:val="DF36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CB5B57"/>
    <w:multiLevelType w:val="multilevel"/>
    <w:tmpl w:val="DF36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6"/>
  </w:num>
  <w:num w:numId="5">
    <w:abstractNumId w:val="9"/>
  </w:num>
  <w:num w:numId="6">
    <w:abstractNumId w:val="12"/>
  </w:num>
  <w:num w:numId="7">
    <w:abstractNumId w:val="1"/>
  </w:num>
  <w:num w:numId="8">
    <w:abstractNumId w:val="16"/>
  </w:num>
  <w:num w:numId="9">
    <w:abstractNumId w:val="19"/>
  </w:num>
  <w:num w:numId="10">
    <w:abstractNumId w:val="10"/>
  </w:num>
  <w:num w:numId="11">
    <w:abstractNumId w:val="20"/>
  </w:num>
  <w:num w:numId="12">
    <w:abstractNumId w:val="21"/>
  </w:num>
  <w:num w:numId="13">
    <w:abstractNumId w:val="4"/>
  </w:num>
  <w:num w:numId="14">
    <w:abstractNumId w:val="11"/>
  </w:num>
  <w:num w:numId="15">
    <w:abstractNumId w:val="23"/>
  </w:num>
  <w:num w:numId="16">
    <w:abstractNumId w:val="22"/>
  </w:num>
  <w:num w:numId="17">
    <w:abstractNumId w:val="5"/>
  </w:num>
  <w:num w:numId="18">
    <w:abstractNumId w:val="17"/>
  </w:num>
  <w:num w:numId="19">
    <w:abstractNumId w:val="3"/>
  </w:num>
  <w:num w:numId="20">
    <w:abstractNumId w:val="0"/>
  </w:num>
  <w:num w:numId="21">
    <w:abstractNumId w:val="8"/>
  </w:num>
  <w:num w:numId="22">
    <w:abstractNumId w:val="15"/>
  </w:num>
  <w:num w:numId="23">
    <w:abstractNumId w:val="1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56"/>
    <w:rsid w:val="0004590D"/>
    <w:rsid w:val="000503F5"/>
    <w:rsid w:val="00083E48"/>
    <w:rsid w:val="000E7491"/>
    <w:rsid w:val="00115125"/>
    <w:rsid w:val="0015233D"/>
    <w:rsid w:val="001632DD"/>
    <w:rsid w:val="0021298C"/>
    <w:rsid w:val="002139A3"/>
    <w:rsid w:val="00217D5D"/>
    <w:rsid w:val="00230AB6"/>
    <w:rsid w:val="00230CAE"/>
    <w:rsid w:val="002C2C51"/>
    <w:rsid w:val="002F33C2"/>
    <w:rsid w:val="00307975"/>
    <w:rsid w:val="00373F2D"/>
    <w:rsid w:val="003B391A"/>
    <w:rsid w:val="00407F8D"/>
    <w:rsid w:val="0041265E"/>
    <w:rsid w:val="00423151"/>
    <w:rsid w:val="00433634"/>
    <w:rsid w:val="00464F2A"/>
    <w:rsid w:val="004A5576"/>
    <w:rsid w:val="0055794C"/>
    <w:rsid w:val="0058539E"/>
    <w:rsid w:val="005B047B"/>
    <w:rsid w:val="005B2021"/>
    <w:rsid w:val="006039EF"/>
    <w:rsid w:val="00632A1C"/>
    <w:rsid w:val="006959D3"/>
    <w:rsid w:val="006D6FA1"/>
    <w:rsid w:val="006F7C46"/>
    <w:rsid w:val="00700836"/>
    <w:rsid w:val="00717F6E"/>
    <w:rsid w:val="00742A0A"/>
    <w:rsid w:val="007541B9"/>
    <w:rsid w:val="007661FC"/>
    <w:rsid w:val="007B7976"/>
    <w:rsid w:val="007D7FE6"/>
    <w:rsid w:val="007E045F"/>
    <w:rsid w:val="00804295"/>
    <w:rsid w:val="00835FF4"/>
    <w:rsid w:val="008503BA"/>
    <w:rsid w:val="00861C7E"/>
    <w:rsid w:val="00875483"/>
    <w:rsid w:val="008B568C"/>
    <w:rsid w:val="008F2A27"/>
    <w:rsid w:val="009037C6"/>
    <w:rsid w:val="0091135B"/>
    <w:rsid w:val="009452FA"/>
    <w:rsid w:val="00956F77"/>
    <w:rsid w:val="009619D7"/>
    <w:rsid w:val="00973F59"/>
    <w:rsid w:val="009D0CA2"/>
    <w:rsid w:val="009F34D2"/>
    <w:rsid w:val="00A10F12"/>
    <w:rsid w:val="00A21036"/>
    <w:rsid w:val="00A67254"/>
    <w:rsid w:val="00AB6DB1"/>
    <w:rsid w:val="00B0209A"/>
    <w:rsid w:val="00B11028"/>
    <w:rsid w:val="00B52DBA"/>
    <w:rsid w:val="00B82E78"/>
    <w:rsid w:val="00B830D0"/>
    <w:rsid w:val="00BC55B6"/>
    <w:rsid w:val="00BD1882"/>
    <w:rsid w:val="00C05460"/>
    <w:rsid w:val="00C67A89"/>
    <w:rsid w:val="00C96FA7"/>
    <w:rsid w:val="00CA4A99"/>
    <w:rsid w:val="00CA70F8"/>
    <w:rsid w:val="00CD50B3"/>
    <w:rsid w:val="00CE6CF3"/>
    <w:rsid w:val="00CF3083"/>
    <w:rsid w:val="00D139F9"/>
    <w:rsid w:val="00D36A48"/>
    <w:rsid w:val="00D572CF"/>
    <w:rsid w:val="00DB7472"/>
    <w:rsid w:val="00DD1D5A"/>
    <w:rsid w:val="00DE2581"/>
    <w:rsid w:val="00E10B90"/>
    <w:rsid w:val="00E423A5"/>
    <w:rsid w:val="00EC2B50"/>
    <w:rsid w:val="00EE03FA"/>
    <w:rsid w:val="00EF69DB"/>
    <w:rsid w:val="00F24E3D"/>
    <w:rsid w:val="00F379CD"/>
    <w:rsid w:val="00F86B56"/>
    <w:rsid w:val="00FB1AA0"/>
    <w:rsid w:val="00F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64AB"/>
  <w15:chartTrackingRefBased/>
  <w15:docId w15:val="{E6A205A4-68F9-4226-93AC-07B9AF0E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46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04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04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047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8539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472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2103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2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03F5"/>
    <w:rPr>
      <w:b/>
      <w:bCs/>
    </w:rPr>
  </w:style>
  <w:style w:type="character" w:customStyle="1" w:styleId="st">
    <w:name w:val="st"/>
    <w:basedOn w:val="Domylnaczcionkaakapitu"/>
    <w:rsid w:val="006039EF"/>
  </w:style>
  <w:style w:type="character" w:styleId="UyteHipercze">
    <w:name w:val="FollowedHyperlink"/>
    <w:basedOn w:val="Domylnaczcionkaakapitu"/>
    <w:uiPriority w:val="99"/>
    <w:semiHidden/>
    <w:unhideWhenUsed/>
    <w:rsid w:val="002F33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8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l0qgQzL68p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biomed.org.p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ixabay.com/pl%20(dost&#281;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2C36B-FB9E-4430-B96E-9AA758FA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8</Pages>
  <Words>2039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17</cp:revision>
  <dcterms:created xsi:type="dcterms:W3CDTF">2020-04-08T08:15:00Z</dcterms:created>
  <dcterms:modified xsi:type="dcterms:W3CDTF">2020-04-09T18:26:00Z</dcterms:modified>
</cp:coreProperties>
</file>