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627F" w:rsidRPr="00801B6E" w:rsidRDefault="00E8627F" w:rsidP="00E8627F">
      <w:pPr>
        <w:jc w:val="center"/>
        <w:rPr>
          <w:rFonts w:ascii="Times New Roman" w:hAnsi="Times New Roman" w:cs="Times New Roman"/>
          <w:b/>
          <w:sz w:val="40"/>
          <w:szCs w:val="40"/>
        </w:rPr>
      </w:pPr>
      <w:r w:rsidRPr="00801B6E">
        <w:rPr>
          <w:rFonts w:ascii="Times New Roman" w:hAnsi="Times New Roman" w:cs="Times New Roman"/>
          <w:b/>
          <w:sz w:val="40"/>
          <w:szCs w:val="40"/>
        </w:rPr>
        <w:t>Jak przygotować dziecko do pójścia do przedszkola?</w:t>
      </w:r>
    </w:p>
    <w:p w:rsidR="00E8627F" w:rsidRPr="00801B6E" w:rsidRDefault="00E8627F" w:rsidP="00E8627F">
      <w:pPr>
        <w:jc w:val="center"/>
        <w:rPr>
          <w:rFonts w:ascii="Times New Roman" w:hAnsi="Times New Roman" w:cs="Times New Roman"/>
          <w:color w:val="002060"/>
          <w:sz w:val="32"/>
          <w:szCs w:val="32"/>
        </w:rPr>
      </w:pPr>
    </w:p>
    <w:p w:rsidR="00E8627F" w:rsidRPr="00801B6E" w:rsidRDefault="00E8627F" w:rsidP="00E8627F">
      <w:pPr>
        <w:pStyle w:val="ListParagraph"/>
        <w:numPr>
          <w:ilvl w:val="0"/>
          <w:numId w:val="4"/>
        </w:numPr>
        <w:rPr>
          <w:b/>
          <w:color w:val="002060"/>
          <w:sz w:val="32"/>
          <w:szCs w:val="32"/>
        </w:rPr>
      </w:pPr>
      <w:r w:rsidRPr="00801B6E">
        <w:rPr>
          <w:b/>
          <w:color w:val="002060"/>
          <w:sz w:val="32"/>
          <w:szCs w:val="32"/>
        </w:rPr>
        <w:t>Przygotowanie do pójścia do przedszkola</w:t>
      </w:r>
    </w:p>
    <w:p w:rsidR="00E8627F" w:rsidRPr="00801B6E" w:rsidRDefault="00E8627F" w:rsidP="00E8627F">
      <w:pPr>
        <w:pStyle w:val="ListParagraph"/>
        <w:rPr>
          <w:b/>
          <w:sz w:val="32"/>
          <w:szCs w:val="32"/>
        </w:rPr>
      </w:pPr>
    </w:p>
    <w:p w:rsidR="00E8627F" w:rsidRPr="00801B6E" w:rsidRDefault="00E8627F" w:rsidP="00E8627F">
      <w:pPr>
        <w:pStyle w:val="ListParagraph"/>
        <w:numPr>
          <w:ilvl w:val="0"/>
          <w:numId w:val="2"/>
        </w:numPr>
        <w:spacing w:after="120" w:line="276" w:lineRule="auto"/>
        <w:jc w:val="both"/>
        <w:rPr>
          <w:rFonts w:eastAsiaTheme="minorEastAsia"/>
          <w:color w:val="000000" w:themeColor="text1"/>
          <w:kern w:val="24"/>
          <w:sz w:val="32"/>
          <w:szCs w:val="32"/>
        </w:rPr>
      </w:pPr>
      <w:r w:rsidRPr="00801B6E">
        <w:rPr>
          <w:rFonts w:eastAsiaTheme="minorEastAsia"/>
          <w:color w:val="000000" w:themeColor="text1"/>
          <w:kern w:val="24"/>
          <w:sz w:val="32"/>
          <w:szCs w:val="32"/>
        </w:rPr>
        <w:t>Warto</w:t>
      </w:r>
      <w:r w:rsidR="00881A34">
        <w:rPr>
          <w:rFonts w:eastAsiaTheme="minorEastAsia"/>
          <w:color w:val="000000" w:themeColor="text1"/>
          <w:kern w:val="24"/>
          <w:sz w:val="32"/>
          <w:szCs w:val="32"/>
        </w:rPr>
        <w:t xml:space="preserve"> uniknąć</w:t>
      </w:r>
      <w:r w:rsidR="00253CD8">
        <w:rPr>
          <w:rFonts w:eastAsiaTheme="minorEastAsia"/>
          <w:color w:val="000000" w:themeColor="text1"/>
          <w:kern w:val="24"/>
          <w:sz w:val="32"/>
          <w:szCs w:val="32"/>
        </w:rPr>
        <w:t xml:space="preserve"> w tym czasie</w:t>
      </w:r>
      <w:r w:rsidR="00881A34">
        <w:rPr>
          <w:rFonts w:eastAsiaTheme="minorEastAsia"/>
          <w:color w:val="000000" w:themeColor="text1"/>
          <w:kern w:val="24"/>
          <w:sz w:val="32"/>
          <w:szCs w:val="32"/>
        </w:rPr>
        <w:t xml:space="preserve"> </w:t>
      </w:r>
      <w:r w:rsidR="00253CD8">
        <w:rPr>
          <w:rFonts w:eastAsiaTheme="minorEastAsia"/>
          <w:color w:val="000000" w:themeColor="text1"/>
          <w:kern w:val="24"/>
          <w:sz w:val="32"/>
          <w:szCs w:val="32"/>
        </w:rPr>
        <w:t xml:space="preserve">innych </w:t>
      </w:r>
      <w:r w:rsidR="00881A34">
        <w:rPr>
          <w:rFonts w:eastAsiaTheme="minorEastAsia"/>
          <w:color w:val="000000" w:themeColor="text1"/>
          <w:kern w:val="24"/>
          <w:sz w:val="32"/>
          <w:szCs w:val="32"/>
        </w:rPr>
        <w:t xml:space="preserve">istotnych zmian w życiu dziecka np. zmiana pracy, miejsca zamieszkania. </w:t>
      </w:r>
      <w:r w:rsidRPr="00801B6E">
        <w:rPr>
          <w:rFonts w:eastAsiaTheme="minorEastAsia"/>
          <w:color w:val="000000" w:themeColor="text1"/>
          <w:kern w:val="24"/>
          <w:sz w:val="32"/>
          <w:szCs w:val="32"/>
        </w:rPr>
        <w:t>Zostawienie sobie czasu na adaptację jest szczególnie ważne kiedy wiemy, że rozstania i</w:t>
      </w:r>
      <w:r w:rsidR="00691AE1">
        <w:rPr>
          <w:rFonts w:eastAsiaTheme="minorEastAsia"/>
          <w:color w:val="000000" w:themeColor="text1"/>
          <w:kern w:val="24"/>
          <w:sz w:val="32"/>
          <w:szCs w:val="32"/>
        </w:rPr>
        <w:t> </w:t>
      </w:r>
      <w:r w:rsidRPr="00801B6E">
        <w:rPr>
          <w:rFonts w:eastAsiaTheme="minorEastAsia"/>
          <w:color w:val="000000" w:themeColor="text1"/>
          <w:kern w:val="24"/>
          <w:sz w:val="32"/>
          <w:szCs w:val="32"/>
        </w:rPr>
        <w:t>poznawanie nowych osób to nie są rzeczy łatwe dla dziecka.</w:t>
      </w:r>
    </w:p>
    <w:p w:rsidR="00E8627F" w:rsidRPr="00801B6E" w:rsidRDefault="00E8627F" w:rsidP="00E8627F">
      <w:pPr>
        <w:pStyle w:val="ListParagraph"/>
        <w:numPr>
          <w:ilvl w:val="0"/>
          <w:numId w:val="2"/>
        </w:numPr>
        <w:spacing w:after="120" w:line="276" w:lineRule="auto"/>
        <w:jc w:val="both"/>
        <w:rPr>
          <w:rFonts w:eastAsiaTheme="minorEastAsia"/>
          <w:color w:val="000000" w:themeColor="text1"/>
          <w:kern w:val="24"/>
          <w:sz w:val="32"/>
          <w:szCs w:val="32"/>
        </w:rPr>
      </w:pPr>
      <w:r w:rsidRPr="00801B6E">
        <w:rPr>
          <w:rFonts w:eastAsiaTheme="minorEastAsia"/>
          <w:color w:val="000000" w:themeColor="text1"/>
          <w:kern w:val="24"/>
          <w:sz w:val="32"/>
          <w:szCs w:val="32"/>
        </w:rPr>
        <w:t>Na przebieg adaptacji mają wpływ wcześniejsze doświadczenia dziecka z rozstaniem. Nie tylko te związane z uczęszczaniem do jakiś instytucji czy na zorganizowane zajęcia, ale pozostawanie pod opieką babci, niani…</w:t>
      </w:r>
    </w:p>
    <w:p w:rsidR="00E8627F" w:rsidRPr="00801B6E" w:rsidRDefault="00E8627F" w:rsidP="00E8627F">
      <w:pPr>
        <w:pStyle w:val="ListParagraph"/>
        <w:spacing w:after="120" w:line="276" w:lineRule="auto"/>
        <w:jc w:val="both"/>
        <w:rPr>
          <w:rFonts w:eastAsiaTheme="minorEastAsia"/>
          <w:color w:val="000000" w:themeColor="text1"/>
          <w:kern w:val="24"/>
          <w:sz w:val="32"/>
          <w:szCs w:val="32"/>
        </w:rPr>
      </w:pPr>
    </w:p>
    <w:p w:rsidR="00E8627F" w:rsidRPr="00801B6E" w:rsidRDefault="00E8627F" w:rsidP="00E8627F">
      <w:pPr>
        <w:pStyle w:val="ListParagraph"/>
        <w:numPr>
          <w:ilvl w:val="0"/>
          <w:numId w:val="4"/>
        </w:numPr>
        <w:rPr>
          <w:b/>
          <w:color w:val="002060"/>
          <w:sz w:val="32"/>
          <w:szCs w:val="32"/>
        </w:rPr>
      </w:pPr>
      <w:r w:rsidRPr="00801B6E">
        <w:rPr>
          <w:b/>
          <w:color w:val="002060"/>
          <w:sz w:val="32"/>
          <w:szCs w:val="32"/>
        </w:rPr>
        <w:t>Czy dziecko jest gotowe?</w:t>
      </w:r>
    </w:p>
    <w:p w:rsidR="00C53DEB" w:rsidRPr="00801B6E" w:rsidRDefault="00C53DEB" w:rsidP="00C53DEB">
      <w:pPr>
        <w:pStyle w:val="ListParagraph"/>
        <w:rPr>
          <w:b/>
          <w:sz w:val="32"/>
          <w:szCs w:val="32"/>
        </w:rPr>
      </w:pPr>
    </w:p>
    <w:p w:rsidR="00E8627F" w:rsidRPr="00801B6E" w:rsidRDefault="00E8627F" w:rsidP="00C53DEB">
      <w:pPr>
        <w:pStyle w:val="ListParagraph"/>
        <w:numPr>
          <w:ilvl w:val="0"/>
          <w:numId w:val="6"/>
        </w:numPr>
        <w:spacing w:line="276" w:lineRule="auto"/>
        <w:jc w:val="both"/>
        <w:rPr>
          <w:b/>
          <w:sz w:val="32"/>
          <w:szCs w:val="32"/>
        </w:rPr>
      </w:pPr>
      <w:r w:rsidRPr="00801B6E">
        <w:rPr>
          <w:rFonts w:eastAsiaTheme="minorEastAsia"/>
          <w:color w:val="000000" w:themeColor="text1"/>
          <w:kern w:val="24"/>
          <w:sz w:val="32"/>
          <w:szCs w:val="32"/>
        </w:rPr>
        <w:t xml:space="preserve">Najczęściej nie jest gotowe do konkretnego miejsca, a jeszcze częściej nie jest gotowe na konkretny przebieg rozstania. </w:t>
      </w:r>
    </w:p>
    <w:p w:rsidR="00E8627F" w:rsidRPr="00801B6E" w:rsidRDefault="00E8627F" w:rsidP="00C53DEB">
      <w:pPr>
        <w:pStyle w:val="ListParagraph"/>
        <w:numPr>
          <w:ilvl w:val="0"/>
          <w:numId w:val="6"/>
        </w:numPr>
        <w:spacing w:line="276" w:lineRule="auto"/>
        <w:jc w:val="both"/>
        <w:rPr>
          <w:b/>
          <w:sz w:val="32"/>
          <w:szCs w:val="32"/>
        </w:rPr>
      </w:pPr>
      <w:r w:rsidRPr="00801B6E">
        <w:rPr>
          <w:rFonts w:eastAsiaTheme="minorEastAsia"/>
          <w:color w:val="000000" w:themeColor="text1"/>
          <w:kern w:val="24"/>
          <w:sz w:val="32"/>
          <w:szCs w:val="32"/>
        </w:rPr>
        <w:t xml:space="preserve"> </w:t>
      </w:r>
      <w:r w:rsidR="00253CD8">
        <w:rPr>
          <w:rFonts w:eastAsiaTheme="minorEastAsia"/>
          <w:color w:val="000000" w:themeColor="text1"/>
          <w:kern w:val="24"/>
          <w:sz w:val="32"/>
          <w:szCs w:val="32"/>
        </w:rPr>
        <w:t xml:space="preserve">Wszystkie dzieci są gotowe do przyjęcia opieki ze strony nowej osoby. Mogą jednak potrzebować na to </w:t>
      </w:r>
      <w:r w:rsidRPr="00801B6E">
        <w:rPr>
          <w:rFonts w:eastAsiaTheme="minorEastAsia"/>
          <w:color w:val="000000" w:themeColor="text1"/>
          <w:kern w:val="24"/>
          <w:sz w:val="32"/>
          <w:szCs w:val="32"/>
        </w:rPr>
        <w:t xml:space="preserve">bardzo różnego czasu. Warto, żeby rodzic wiedział ile czasu zajmuje jego dziecku zaprzyjaźnienie się z nową osobą. Ile czasu trwa aż dziecko będzie gotowe samo się odezwać do nowej osoby, skorzystać z </w:t>
      </w:r>
      <w:r w:rsidR="00691AE1">
        <w:rPr>
          <w:rFonts w:eastAsiaTheme="minorEastAsia"/>
          <w:color w:val="000000" w:themeColor="text1"/>
          <w:kern w:val="24"/>
          <w:sz w:val="32"/>
          <w:szCs w:val="32"/>
        </w:rPr>
        <w:t> </w:t>
      </w:r>
      <w:r w:rsidRPr="00801B6E">
        <w:rPr>
          <w:rFonts w:eastAsiaTheme="minorEastAsia"/>
          <w:color w:val="000000" w:themeColor="text1"/>
          <w:kern w:val="24"/>
          <w:sz w:val="32"/>
          <w:szCs w:val="32"/>
        </w:rPr>
        <w:t xml:space="preserve">pomocy. </w:t>
      </w:r>
    </w:p>
    <w:p w:rsidR="00E8627F" w:rsidRPr="00801B6E" w:rsidRDefault="00E8627F" w:rsidP="00C53DEB">
      <w:pPr>
        <w:pStyle w:val="ListParagraph"/>
        <w:numPr>
          <w:ilvl w:val="0"/>
          <w:numId w:val="6"/>
        </w:numPr>
        <w:spacing w:line="276" w:lineRule="auto"/>
        <w:jc w:val="both"/>
        <w:rPr>
          <w:b/>
          <w:sz w:val="32"/>
          <w:szCs w:val="32"/>
        </w:rPr>
      </w:pPr>
      <w:r w:rsidRPr="00801B6E">
        <w:rPr>
          <w:rFonts w:eastAsiaTheme="minorEastAsia"/>
          <w:color w:val="000000" w:themeColor="text1"/>
          <w:kern w:val="24"/>
          <w:sz w:val="32"/>
          <w:szCs w:val="32"/>
        </w:rPr>
        <w:t>Pomocna bywa też przedszkolakom gotowość do opieki współdzielonej z innymi dziećmi. Im dziecko jest młodsze, tym z</w:t>
      </w:r>
      <w:r w:rsidR="00691AE1">
        <w:rPr>
          <w:rFonts w:eastAsiaTheme="minorEastAsia"/>
          <w:color w:val="000000" w:themeColor="text1"/>
          <w:kern w:val="24"/>
          <w:sz w:val="32"/>
          <w:szCs w:val="32"/>
        </w:rPr>
        <w:t> </w:t>
      </w:r>
      <w:r w:rsidRPr="00801B6E">
        <w:rPr>
          <w:rFonts w:eastAsiaTheme="minorEastAsia"/>
          <w:color w:val="000000" w:themeColor="text1"/>
          <w:kern w:val="24"/>
          <w:sz w:val="32"/>
          <w:szCs w:val="32"/>
        </w:rPr>
        <w:t xml:space="preserve">mniejszą ilością dzieci potrafi dzielić się opiekunem, ale tutaj zdarzają się indywidualne różnice. </w:t>
      </w:r>
      <w:r w:rsidR="00691AE1">
        <w:rPr>
          <w:rFonts w:eastAsiaTheme="minorEastAsia"/>
          <w:color w:val="000000" w:themeColor="text1"/>
          <w:kern w:val="24"/>
          <w:sz w:val="32"/>
          <w:szCs w:val="32"/>
        </w:rPr>
        <w:t xml:space="preserve">W początkowym etapie adaptacji dziecko wybiera sobie jedną panią i chce się jej cały czas trzymać. </w:t>
      </w:r>
      <w:r w:rsidRPr="00801B6E">
        <w:rPr>
          <w:rFonts w:eastAsiaTheme="minorEastAsia"/>
          <w:color w:val="000000" w:themeColor="text1"/>
          <w:kern w:val="24"/>
          <w:sz w:val="32"/>
          <w:szCs w:val="32"/>
        </w:rPr>
        <w:t xml:space="preserve"> Później stopniowo odrywa się od pani i czuje się bezpieczniej z</w:t>
      </w:r>
      <w:r w:rsidR="00691AE1">
        <w:rPr>
          <w:rFonts w:eastAsiaTheme="minorEastAsia"/>
          <w:color w:val="000000" w:themeColor="text1"/>
          <w:kern w:val="24"/>
          <w:sz w:val="32"/>
          <w:szCs w:val="32"/>
        </w:rPr>
        <w:t> </w:t>
      </w:r>
      <w:r w:rsidRPr="00801B6E">
        <w:rPr>
          <w:rFonts w:eastAsiaTheme="minorEastAsia"/>
          <w:color w:val="000000" w:themeColor="text1"/>
          <w:kern w:val="24"/>
          <w:sz w:val="32"/>
          <w:szCs w:val="32"/>
        </w:rPr>
        <w:t xml:space="preserve">innymi osobami. </w:t>
      </w:r>
    </w:p>
    <w:p w:rsidR="00E8627F" w:rsidRPr="00801B6E" w:rsidRDefault="00E8627F" w:rsidP="00C53DEB">
      <w:pPr>
        <w:pStyle w:val="ListParagraph"/>
        <w:numPr>
          <w:ilvl w:val="0"/>
          <w:numId w:val="6"/>
        </w:numPr>
        <w:spacing w:line="276" w:lineRule="auto"/>
        <w:jc w:val="both"/>
        <w:rPr>
          <w:b/>
          <w:sz w:val="32"/>
          <w:szCs w:val="32"/>
        </w:rPr>
      </w:pPr>
      <w:r w:rsidRPr="00801B6E">
        <w:rPr>
          <w:rFonts w:eastAsiaTheme="minorEastAsia"/>
          <w:color w:val="000000" w:themeColor="text1"/>
          <w:kern w:val="24"/>
          <w:sz w:val="32"/>
          <w:szCs w:val="32"/>
        </w:rPr>
        <w:lastRenderedPageBreak/>
        <w:t xml:space="preserve"> Zdarza się, że dłużej adaptują się dzieci wrażliwe na dźwięki, introwertyczne, z trudnościami w kontakcie społecznym, które potrzebują bardzo specyficznego otoczenia, aby poczuć się komfortowo i bezpiecznie</w:t>
      </w:r>
      <w:r w:rsidR="00C53DEB" w:rsidRPr="00801B6E">
        <w:rPr>
          <w:rFonts w:eastAsiaTheme="minorEastAsia"/>
          <w:color w:val="000000" w:themeColor="text1"/>
          <w:kern w:val="24"/>
          <w:sz w:val="32"/>
          <w:szCs w:val="32"/>
        </w:rPr>
        <w:t>.</w:t>
      </w:r>
    </w:p>
    <w:p w:rsidR="00C53DEB" w:rsidRPr="00801B6E" w:rsidRDefault="00C53DEB" w:rsidP="00C53DEB">
      <w:pPr>
        <w:pStyle w:val="ListParagraph"/>
        <w:spacing w:line="276" w:lineRule="auto"/>
        <w:jc w:val="both"/>
        <w:rPr>
          <w:b/>
          <w:color w:val="002060"/>
          <w:sz w:val="32"/>
          <w:szCs w:val="32"/>
        </w:rPr>
      </w:pPr>
    </w:p>
    <w:p w:rsidR="00C53DEB" w:rsidRPr="00801B6E" w:rsidRDefault="00C53DEB" w:rsidP="00C53DEB">
      <w:pPr>
        <w:pStyle w:val="ListParagraph"/>
        <w:numPr>
          <w:ilvl w:val="0"/>
          <w:numId w:val="4"/>
        </w:numPr>
        <w:rPr>
          <w:b/>
          <w:color w:val="002060"/>
          <w:sz w:val="32"/>
          <w:szCs w:val="32"/>
        </w:rPr>
      </w:pPr>
      <w:r w:rsidRPr="00801B6E">
        <w:rPr>
          <w:b/>
          <w:color w:val="002060"/>
          <w:sz w:val="32"/>
          <w:szCs w:val="32"/>
        </w:rPr>
        <w:t>Czy rodzice są gotowi?</w:t>
      </w:r>
    </w:p>
    <w:p w:rsidR="00412AF2" w:rsidRPr="00801B6E" w:rsidRDefault="00412AF2" w:rsidP="00412AF2">
      <w:pPr>
        <w:rPr>
          <w:b/>
          <w:sz w:val="32"/>
          <w:szCs w:val="32"/>
        </w:rPr>
      </w:pPr>
    </w:p>
    <w:p w:rsidR="00C53DEB" w:rsidRPr="00801B6E" w:rsidRDefault="00C53DEB" w:rsidP="00412AF2">
      <w:pPr>
        <w:pStyle w:val="ListParagraph"/>
        <w:numPr>
          <w:ilvl w:val="0"/>
          <w:numId w:val="9"/>
        </w:numPr>
        <w:spacing w:line="276" w:lineRule="auto"/>
        <w:jc w:val="both"/>
        <w:rPr>
          <w:b/>
          <w:sz w:val="32"/>
          <w:szCs w:val="32"/>
        </w:rPr>
      </w:pPr>
      <w:r w:rsidRPr="00801B6E">
        <w:rPr>
          <w:rFonts w:eastAsiaTheme="minorEastAsia"/>
          <w:color w:val="000000" w:themeColor="text1"/>
          <w:kern w:val="24"/>
          <w:sz w:val="32"/>
          <w:szCs w:val="32"/>
        </w:rPr>
        <w:t xml:space="preserve"> Oprócz gotowości dziecka ważn</w:t>
      </w:r>
      <w:r w:rsidR="00691AE1">
        <w:rPr>
          <w:rFonts w:eastAsiaTheme="minorEastAsia"/>
          <w:color w:val="000000" w:themeColor="text1"/>
          <w:kern w:val="24"/>
          <w:sz w:val="32"/>
          <w:szCs w:val="32"/>
        </w:rPr>
        <w:t>ą</w:t>
      </w:r>
      <w:r w:rsidRPr="00801B6E">
        <w:rPr>
          <w:rFonts w:eastAsiaTheme="minorEastAsia"/>
          <w:color w:val="000000" w:themeColor="text1"/>
          <w:kern w:val="24"/>
          <w:sz w:val="32"/>
          <w:szCs w:val="32"/>
        </w:rPr>
        <w:t xml:space="preserve"> kwestią jest to, czy rodzice są gotowi na przedszkole, czy są przekonani do tego, że potrzebne jest rozstanie z dzieckiem.</w:t>
      </w:r>
    </w:p>
    <w:p w:rsidR="00C53DEB" w:rsidRPr="00801B6E" w:rsidRDefault="00C53DEB" w:rsidP="00412AF2">
      <w:pPr>
        <w:pStyle w:val="ListParagraph"/>
        <w:numPr>
          <w:ilvl w:val="0"/>
          <w:numId w:val="9"/>
        </w:numPr>
        <w:spacing w:line="276" w:lineRule="auto"/>
        <w:jc w:val="both"/>
        <w:rPr>
          <w:b/>
          <w:sz w:val="32"/>
          <w:szCs w:val="32"/>
        </w:rPr>
      </w:pPr>
      <w:r w:rsidRPr="00801B6E">
        <w:rPr>
          <w:rFonts w:eastAsiaTheme="minorEastAsia"/>
          <w:color w:val="000000" w:themeColor="text1"/>
          <w:kern w:val="24"/>
          <w:sz w:val="32"/>
          <w:szCs w:val="32"/>
        </w:rPr>
        <w:t xml:space="preserve"> Postawa otwartości i minimum wiary w to, że dziecko może się tam dobrze i bezpiecznie poczuć jest podstawą dobrej adaptacji dziecka w przedszkolu.</w:t>
      </w:r>
    </w:p>
    <w:p w:rsidR="00C53DEB" w:rsidRPr="00801B6E" w:rsidRDefault="00C53DEB" w:rsidP="00412AF2">
      <w:pPr>
        <w:pStyle w:val="ListParagraph"/>
        <w:numPr>
          <w:ilvl w:val="0"/>
          <w:numId w:val="9"/>
        </w:numPr>
        <w:spacing w:line="276" w:lineRule="auto"/>
        <w:jc w:val="both"/>
        <w:rPr>
          <w:b/>
          <w:sz w:val="32"/>
          <w:szCs w:val="32"/>
        </w:rPr>
      </w:pPr>
      <w:r w:rsidRPr="00801B6E">
        <w:rPr>
          <w:rFonts w:eastAsiaTheme="minorEastAsia"/>
          <w:color w:val="000000" w:themeColor="text1"/>
          <w:kern w:val="24"/>
          <w:sz w:val="32"/>
          <w:szCs w:val="32"/>
        </w:rPr>
        <w:t xml:space="preserve"> Warto, żeby rodzice dali sobie przestrzeń na to, że kiedy lepiej poznają się z nauczycielkami, będą się czuli coraz pewniej i coraz bardziej będą zrelaksowani na myśl o osobach, z którymi przebywa ich dziecko. Jeżeli przez pierwsze lata życia udało się wytworzyć bezpieczną więź, zwiększa to szansę na to, że rodzice będą przekonani, że wybrane przedszkole jest odpowiednim miejscem dla ich dziecka. Im pewniejsza więź między rodzicami a dzieckiem, tym rodzice więcej wiedzą o nim i jego potrzebach, tym więcej mają zaufania,</w:t>
      </w:r>
      <w:r w:rsidR="00691AE1">
        <w:rPr>
          <w:rFonts w:eastAsiaTheme="minorEastAsia"/>
          <w:color w:val="000000" w:themeColor="text1"/>
          <w:kern w:val="24"/>
          <w:sz w:val="32"/>
          <w:szCs w:val="32"/>
        </w:rPr>
        <w:t xml:space="preserve"> </w:t>
      </w:r>
      <w:r w:rsidRPr="00801B6E">
        <w:rPr>
          <w:rFonts w:eastAsiaTheme="minorEastAsia"/>
          <w:color w:val="000000" w:themeColor="text1"/>
          <w:kern w:val="24"/>
          <w:sz w:val="32"/>
          <w:szCs w:val="32"/>
        </w:rPr>
        <w:t xml:space="preserve">zauważą po dziecku, jeśli będzie działo się coś niepokojącego. </w:t>
      </w:r>
    </w:p>
    <w:p w:rsidR="00412AF2" w:rsidRPr="00801B6E" w:rsidRDefault="00412AF2" w:rsidP="00412AF2">
      <w:pPr>
        <w:pStyle w:val="ListParagraph"/>
        <w:spacing w:line="276" w:lineRule="auto"/>
        <w:jc w:val="both"/>
        <w:rPr>
          <w:b/>
          <w:sz w:val="32"/>
          <w:szCs w:val="32"/>
        </w:rPr>
      </w:pPr>
    </w:p>
    <w:p w:rsidR="00412AF2" w:rsidRPr="00801B6E" w:rsidRDefault="00412AF2" w:rsidP="00412AF2">
      <w:pPr>
        <w:pStyle w:val="ListParagraph"/>
        <w:numPr>
          <w:ilvl w:val="0"/>
          <w:numId w:val="4"/>
        </w:numPr>
        <w:rPr>
          <w:b/>
          <w:color w:val="002060"/>
          <w:sz w:val="32"/>
          <w:szCs w:val="32"/>
        </w:rPr>
      </w:pPr>
      <w:r w:rsidRPr="00801B6E">
        <w:rPr>
          <w:b/>
          <w:color w:val="002060"/>
          <w:sz w:val="32"/>
          <w:szCs w:val="32"/>
        </w:rPr>
        <w:t>Przed pierwszym dniem</w:t>
      </w:r>
    </w:p>
    <w:p w:rsidR="00412AF2" w:rsidRPr="00801B6E" w:rsidRDefault="00412AF2" w:rsidP="00412AF2">
      <w:pPr>
        <w:pStyle w:val="ListParagraph"/>
        <w:rPr>
          <w:b/>
          <w:sz w:val="32"/>
          <w:szCs w:val="32"/>
        </w:rPr>
      </w:pPr>
    </w:p>
    <w:p w:rsidR="00412AF2" w:rsidRPr="00801B6E" w:rsidRDefault="00412AF2" w:rsidP="00412AF2">
      <w:pPr>
        <w:pStyle w:val="ListParagraph"/>
        <w:numPr>
          <w:ilvl w:val="0"/>
          <w:numId w:val="11"/>
        </w:numPr>
        <w:spacing w:line="276" w:lineRule="auto"/>
        <w:jc w:val="both"/>
        <w:rPr>
          <w:rFonts w:eastAsiaTheme="minorEastAsia"/>
          <w:color w:val="000000" w:themeColor="text1"/>
          <w:kern w:val="24"/>
          <w:sz w:val="32"/>
          <w:szCs w:val="32"/>
        </w:rPr>
      </w:pPr>
      <w:r w:rsidRPr="00801B6E">
        <w:rPr>
          <w:rFonts w:eastAsiaTheme="minorEastAsia"/>
          <w:color w:val="000000" w:themeColor="text1"/>
          <w:kern w:val="24"/>
          <w:sz w:val="32"/>
          <w:szCs w:val="32"/>
        </w:rPr>
        <w:t>Wa</w:t>
      </w:r>
      <w:r w:rsidR="00605B0E">
        <w:rPr>
          <w:rFonts w:eastAsiaTheme="minorEastAsia"/>
          <w:color w:val="000000" w:themeColor="text1"/>
          <w:kern w:val="24"/>
          <w:sz w:val="32"/>
          <w:szCs w:val="32"/>
        </w:rPr>
        <w:t>ż</w:t>
      </w:r>
      <w:r w:rsidRPr="00801B6E">
        <w:rPr>
          <w:rFonts w:eastAsiaTheme="minorEastAsia"/>
          <w:color w:val="000000" w:themeColor="text1"/>
          <w:kern w:val="24"/>
          <w:sz w:val="32"/>
          <w:szCs w:val="32"/>
        </w:rPr>
        <w:t>ne jest odwiedzenie</w:t>
      </w:r>
      <w:r w:rsidR="00691AE1">
        <w:rPr>
          <w:rFonts w:eastAsiaTheme="minorEastAsia"/>
          <w:color w:val="000000" w:themeColor="text1"/>
          <w:kern w:val="24"/>
          <w:sz w:val="32"/>
          <w:szCs w:val="32"/>
        </w:rPr>
        <w:t xml:space="preserve">, </w:t>
      </w:r>
      <w:r w:rsidRPr="00801B6E">
        <w:rPr>
          <w:rFonts w:eastAsiaTheme="minorEastAsia"/>
          <w:color w:val="000000" w:themeColor="text1"/>
          <w:kern w:val="24"/>
          <w:sz w:val="32"/>
          <w:szCs w:val="32"/>
        </w:rPr>
        <w:t>obejrzenie</w:t>
      </w:r>
      <w:r w:rsidR="00691AE1">
        <w:rPr>
          <w:rFonts w:eastAsiaTheme="minorEastAsia"/>
          <w:color w:val="000000" w:themeColor="text1"/>
          <w:kern w:val="24"/>
          <w:sz w:val="32"/>
          <w:szCs w:val="32"/>
        </w:rPr>
        <w:t xml:space="preserve">, poznanie </w:t>
      </w:r>
      <w:r w:rsidRPr="00801B6E">
        <w:rPr>
          <w:rFonts w:eastAsiaTheme="minorEastAsia"/>
          <w:color w:val="000000" w:themeColor="text1"/>
          <w:kern w:val="24"/>
          <w:sz w:val="32"/>
          <w:szCs w:val="32"/>
        </w:rPr>
        <w:t xml:space="preserve"> przedszkola. Czasem można odwiedzać przedszkole kilka razy. </w:t>
      </w:r>
    </w:p>
    <w:p w:rsidR="00412AF2" w:rsidRPr="00801B6E" w:rsidRDefault="00412AF2" w:rsidP="00412AF2">
      <w:pPr>
        <w:pStyle w:val="ListParagraph"/>
        <w:numPr>
          <w:ilvl w:val="0"/>
          <w:numId w:val="11"/>
        </w:numPr>
        <w:spacing w:line="276" w:lineRule="auto"/>
        <w:jc w:val="both"/>
        <w:rPr>
          <w:rFonts w:eastAsiaTheme="minorHAnsi"/>
          <w:b/>
          <w:sz w:val="32"/>
          <w:szCs w:val="32"/>
        </w:rPr>
      </w:pPr>
      <w:r w:rsidRPr="00801B6E">
        <w:rPr>
          <w:rFonts w:eastAsiaTheme="minorEastAsia"/>
          <w:color w:val="000000" w:themeColor="text1"/>
          <w:kern w:val="24"/>
          <w:sz w:val="32"/>
          <w:szCs w:val="32"/>
        </w:rPr>
        <w:t xml:space="preserve"> Warto dać dziecku przestrzeń na swobodne okazywanie różnych emocji. Żeby mogło powiedzieć o tym, że się boi. Nie lubi dzieci, </w:t>
      </w:r>
      <w:r w:rsidRPr="00801B6E">
        <w:rPr>
          <w:rFonts w:eastAsiaTheme="minorEastAsia"/>
          <w:color w:val="000000" w:themeColor="text1"/>
          <w:kern w:val="24"/>
          <w:sz w:val="32"/>
          <w:szCs w:val="32"/>
        </w:rPr>
        <w:lastRenderedPageBreak/>
        <w:t>nie chce się rozstawać. Na tym etapie dzieciom pomaga poczucie, że są wysłuchane i rozumiane</w:t>
      </w:r>
      <w:r w:rsidR="00DB5B02">
        <w:rPr>
          <w:rFonts w:eastAsiaTheme="minorEastAsia"/>
          <w:color w:val="000000" w:themeColor="text1"/>
          <w:kern w:val="24"/>
          <w:sz w:val="32"/>
          <w:szCs w:val="32"/>
        </w:rPr>
        <w:t>.</w:t>
      </w:r>
    </w:p>
    <w:p w:rsidR="00412AF2" w:rsidRPr="00801B6E" w:rsidRDefault="00412AF2" w:rsidP="00412AF2">
      <w:pPr>
        <w:pStyle w:val="ListParagraph"/>
        <w:numPr>
          <w:ilvl w:val="0"/>
          <w:numId w:val="11"/>
        </w:numPr>
        <w:spacing w:line="276" w:lineRule="auto"/>
        <w:jc w:val="both"/>
        <w:rPr>
          <w:rFonts w:eastAsiaTheme="minorHAnsi"/>
          <w:b/>
          <w:sz w:val="32"/>
          <w:szCs w:val="32"/>
        </w:rPr>
      </w:pPr>
      <w:r w:rsidRPr="00801B6E">
        <w:rPr>
          <w:rFonts w:eastAsiaTheme="minorEastAsia"/>
          <w:color w:val="000000" w:themeColor="text1"/>
          <w:kern w:val="24"/>
          <w:sz w:val="32"/>
          <w:szCs w:val="32"/>
        </w:rPr>
        <w:t xml:space="preserve">Wspólne poszukiwanie, kompletowanie wyprawki może być dla dziecka ciekawym sposobem na oswojenie się z myślą o pójściu do przedszkola. </w:t>
      </w:r>
    </w:p>
    <w:p w:rsidR="00412AF2" w:rsidRPr="00801B6E" w:rsidRDefault="00412AF2" w:rsidP="00412AF2">
      <w:pPr>
        <w:pStyle w:val="ListParagraph"/>
        <w:spacing w:line="276" w:lineRule="auto"/>
        <w:jc w:val="both"/>
        <w:rPr>
          <w:rFonts w:eastAsiaTheme="minorHAnsi"/>
          <w:b/>
          <w:color w:val="002060"/>
          <w:sz w:val="32"/>
          <w:szCs w:val="32"/>
        </w:rPr>
      </w:pPr>
    </w:p>
    <w:p w:rsidR="00412AF2" w:rsidRPr="00801B6E" w:rsidRDefault="00412AF2" w:rsidP="00412AF2">
      <w:pPr>
        <w:pStyle w:val="ListParagraph"/>
        <w:numPr>
          <w:ilvl w:val="0"/>
          <w:numId w:val="4"/>
        </w:numPr>
        <w:rPr>
          <w:b/>
          <w:color w:val="002060"/>
          <w:sz w:val="32"/>
          <w:szCs w:val="32"/>
        </w:rPr>
      </w:pPr>
      <w:r w:rsidRPr="00801B6E">
        <w:rPr>
          <w:b/>
          <w:color w:val="002060"/>
          <w:sz w:val="32"/>
          <w:szCs w:val="32"/>
        </w:rPr>
        <w:t>Pierwsze dni</w:t>
      </w:r>
    </w:p>
    <w:p w:rsidR="00412AF2" w:rsidRPr="00801B6E" w:rsidRDefault="00412AF2" w:rsidP="00412AF2">
      <w:pPr>
        <w:pStyle w:val="ListParagraph"/>
        <w:rPr>
          <w:b/>
          <w:sz w:val="32"/>
          <w:szCs w:val="32"/>
        </w:rPr>
      </w:pPr>
    </w:p>
    <w:p w:rsidR="00412AF2" w:rsidRPr="00801B6E" w:rsidRDefault="00412AF2" w:rsidP="00412AF2">
      <w:pPr>
        <w:pStyle w:val="ListParagraph"/>
        <w:numPr>
          <w:ilvl w:val="0"/>
          <w:numId w:val="13"/>
        </w:numPr>
        <w:spacing w:line="276" w:lineRule="auto"/>
        <w:jc w:val="both"/>
        <w:rPr>
          <w:sz w:val="32"/>
          <w:szCs w:val="32"/>
        </w:rPr>
      </w:pPr>
      <w:r w:rsidRPr="00801B6E">
        <w:rPr>
          <w:rFonts w:eastAsiaTheme="minorEastAsia"/>
          <w:b/>
          <w:sz w:val="32"/>
          <w:szCs w:val="32"/>
        </w:rPr>
        <w:t xml:space="preserve"> </w:t>
      </w:r>
      <w:r w:rsidRPr="00801B6E">
        <w:rPr>
          <w:rFonts w:eastAsiaTheme="minorEastAsia"/>
          <w:sz w:val="32"/>
          <w:szCs w:val="32"/>
        </w:rPr>
        <w:t xml:space="preserve">To jaki będzie pierwszy dzień w przedszkolu, może wyglądać bardzo różnie w zależności od wieku i osobowości dziecka. Dwu-, trzylatek potrzebuje najwięcej czasu na adaptację. Potrzebuje czasu przejściowego, w którym rodzic jest obok, a on może przyzwyczaić się do miejsca i pań. Często upatruje sobie jedną panią, której trzyma się blisko cały czas i bywa, że stresuje go nawet, że ktoś nieznajomy wchodzi na chwilę do sali. </w:t>
      </w:r>
    </w:p>
    <w:p w:rsidR="00412AF2" w:rsidRPr="00801B6E" w:rsidRDefault="00412AF2" w:rsidP="00412AF2">
      <w:pPr>
        <w:pStyle w:val="ListParagraph"/>
        <w:numPr>
          <w:ilvl w:val="0"/>
          <w:numId w:val="13"/>
        </w:numPr>
        <w:spacing w:line="276" w:lineRule="auto"/>
        <w:jc w:val="both"/>
        <w:rPr>
          <w:sz w:val="32"/>
          <w:szCs w:val="32"/>
        </w:rPr>
      </w:pPr>
      <w:r w:rsidRPr="00801B6E">
        <w:rPr>
          <w:rFonts w:eastAsiaTheme="minorEastAsia"/>
          <w:sz w:val="32"/>
          <w:szCs w:val="32"/>
        </w:rPr>
        <w:t xml:space="preserve">Czasem adaptacja w przedszkolu zbiega się w czasie z etapem tzw. kryzysu separacyjnego, który najczęściej występuje między drugim i trzecim rokiem życia. Jest to czas, kiedy dziecko chciałoby chodzić z rodzicem wszędzie. Może też być bardzo ostrożne w odniesieniu do nowych osób. Jednak nawet na tym etapie dziecko jest gotowe do wchodzenia w nowe relacje. Pomaga mu, kiedy nowy dorosły jest wrażliwy na jego potrzeby, ale z drugiej strony nie narzuca mu się i potrafi poczekać, aż dziecko będzie gotowe na kontakt. </w:t>
      </w:r>
    </w:p>
    <w:p w:rsidR="00412AF2" w:rsidRPr="00801B6E" w:rsidRDefault="00412AF2" w:rsidP="00412AF2">
      <w:pPr>
        <w:pStyle w:val="ListParagraph"/>
        <w:numPr>
          <w:ilvl w:val="0"/>
          <w:numId w:val="13"/>
        </w:numPr>
        <w:spacing w:line="276" w:lineRule="auto"/>
        <w:jc w:val="both"/>
        <w:rPr>
          <w:sz w:val="32"/>
          <w:szCs w:val="32"/>
        </w:rPr>
      </w:pPr>
      <w:r w:rsidRPr="00801B6E">
        <w:rPr>
          <w:rFonts w:eastAsiaTheme="minorEastAsia"/>
          <w:sz w:val="32"/>
          <w:szCs w:val="32"/>
        </w:rPr>
        <w:t xml:space="preserve"> Łatwiej jest przeprowadzać adaptację powoli, niż cofać się potem do wcześniejszych etapów, kiedy okaże się, że coś było wykonane za szybko. Tempo rozstania powinno być dostosowane do gotowości dziecka, dlatego, że nacisk ze strony dorosłych, sugestia, że komuś zależy na tym, żeby dziecko się „szybciej przyzwyczaiło” najczęściej cofa cały proces o krok lub kilka. </w:t>
      </w:r>
    </w:p>
    <w:p w:rsidR="00412AF2" w:rsidRPr="00801B6E" w:rsidRDefault="00412AF2" w:rsidP="00412AF2">
      <w:pPr>
        <w:pStyle w:val="ListParagraph"/>
        <w:numPr>
          <w:ilvl w:val="0"/>
          <w:numId w:val="13"/>
        </w:numPr>
        <w:spacing w:line="276" w:lineRule="auto"/>
        <w:jc w:val="both"/>
        <w:rPr>
          <w:sz w:val="32"/>
          <w:szCs w:val="32"/>
        </w:rPr>
      </w:pPr>
      <w:r w:rsidRPr="00801B6E">
        <w:rPr>
          <w:rFonts w:eastAsiaTheme="minorEastAsia"/>
          <w:sz w:val="32"/>
          <w:szCs w:val="32"/>
        </w:rPr>
        <w:lastRenderedPageBreak/>
        <w:t xml:space="preserve"> Niektórym dzieciom pomaga, kiedy biorą do przedszkola coś, co przypomina im rodziców, daje poczucie bezpieczeństwa np. maskotki, zabawki, zdjęcie  rodziców itp.</w:t>
      </w:r>
    </w:p>
    <w:p w:rsidR="00412AF2" w:rsidRPr="00801B6E" w:rsidRDefault="00412AF2" w:rsidP="00412AF2">
      <w:pPr>
        <w:pStyle w:val="ListParagraph"/>
        <w:numPr>
          <w:ilvl w:val="0"/>
          <w:numId w:val="13"/>
        </w:numPr>
        <w:spacing w:line="276" w:lineRule="auto"/>
        <w:jc w:val="both"/>
        <w:rPr>
          <w:sz w:val="32"/>
          <w:szCs w:val="32"/>
        </w:rPr>
      </w:pPr>
      <w:r w:rsidRPr="00801B6E">
        <w:rPr>
          <w:rFonts w:eastAsiaTheme="minorEastAsia"/>
          <w:sz w:val="32"/>
          <w:szCs w:val="32"/>
        </w:rPr>
        <w:t xml:space="preserve"> Niektórym dzieciom pomaga, jeśli pożegnanie odbywa się w stale podobny sposób.</w:t>
      </w:r>
    </w:p>
    <w:p w:rsidR="00412AF2" w:rsidRPr="00801B6E" w:rsidRDefault="00412AF2" w:rsidP="00412AF2">
      <w:pPr>
        <w:spacing w:line="276" w:lineRule="auto"/>
        <w:jc w:val="both"/>
        <w:rPr>
          <w:color w:val="002060"/>
          <w:sz w:val="32"/>
          <w:szCs w:val="32"/>
        </w:rPr>
      </w:pPr>
    </w:p>
    <w:p w:rsidR="00412AF2" w:rsidRPr="00801B6E" w:rsidRDefault="00412AF2" w:rsidP="00343020">
      <w:pPr>
        <w:pStyle w:val="ListParagraph"/>
        <w:numPr>
          <w:ilvl w:val="0"/>
          <w:numId w:val="4"/>
        </w:numPr>
        <w:rPr>
          <w:b/>
          <w:color w:val="002060"/>
          <w:sz w:val="32"/>
          <w:szCs w:val="32"/>
        </w:rPr>
      </w:pPr>
      <w:r w:rsidRPr="00801B6E">
        <w:rPr>
          <w:b/>
          <w:color w:val="002060"/>
          <w:sz w:val="32"/>
          <w:szCs w:val="32"/>
        </w:rPr>
        <w:t>Jak przygotować dziecko do przedszkola?</w:t>
      </w:r>
    </w:p>
    <w:p w:rsidR="00343020" w:rsidRPr="00801B6E" w:rsidRDefault="00343020" w:rsidP="00343020">
      <w:pPr>
        <w:rPr>
          <w:b/>
          <w:sz w:val="32"/>
          <w:szCs w:val="32"/>
        </w:rPr>
      </w:pPr>
    </w:p>
    <w:p w:rsidR="00412AF2" w:rsidRPr="00801B6E" w:rsidRDefault="00412AF2" w:rsidP="00343020">
      <w:pPr>
        <w:pStyle w:val="ListParagraph"/>
        <w:numPr>
          <w:ilvl w:val="0"/>
          <w:numId w:val="15"/>
        </w:numPr>
        <w:spacing w:line="276" w:lineRule="auto"/>
        <w:jc w:val="both"/>
        <w:rPr>
          <w:b/>
          <w:sz w:val="32"/>
          <w:szCs w:val="32"/>
        </w:rPr>
      </w:pPr>
      <w:r w:rsidRPr="00801B6E">
        <w:rPr>
          <w:rFonts w:eastAsiaTheme="minorEastAsia"/>
          <w:sz w:val="32"/>
          <w:szCs w:val="32"/>
        </w:rPr>
        <w:t xml:space="preserve"> Pozytywne nastawienie rodziców do przedszkola, przekonanie, że jest ono najlepszym środowiskiem stymulującym rozwój dziecka. Dziecko wyczuwa nastroje rodzica i automatycznie je podziela.</w:t>
      </w:r>
    </w:p>
    <w:p w:rsidR="00412AF2" w:rsidRPr="00801B6E" w:rsidRDefault="00412AF2" w:rsidP="00343020">
      <w:pPr>
        <w:pStyle w:val="ListParagraph"/>
        <w:numPr>
          <w:ilvl w:val="0"/>
          <w:numId w:val="15"/>
        </w:numPr>
        <w:spacing w:line="276" w:lineRule="auto"/>
        <w:jc w:val="both"/>
        <w:rPr>
          <w:b/>
          <w:sz w:val="32"/>
          <w:szCs w:val="32"/>
        </w:rPr>
      </w:pPr>
      <w:r w:rsidRPr="00801B6E">
        <w:rPr>
          <w:rFonts w:eastAsiaTheme="minorEastAsia"/>
          <w:sz w:val="32"/>
          <w:szCs w:val="32"/>
        </w:rPr>
        <w:t>Rozmowa z dzieckiem. Warto powiedzieć, że pójdzie do przedszkola pozna nowe koleżanki i kolegów i będzie się mogło bawić z dziećmi. Należy pozwolić dziecku wyrazić swoje ewentualne obawy, wysłuchać, pomóc zrozumieć swoje emocje.</w:t>
      </w:r>
    </w:p>
    <w:p w:rsidR="00412AF2" w:rsidRPr="00801B6E" w:rsidRDefault="00412AF2" w:rsidP="00343020">
      <w:pPr>
        <w:pStyle w:val="ListParagraph"/>
        <w:numPr>
          <w:ilvl w:val="0"/>
          <w:numId w:val="15"/>
        </w:numPr>
        <w:spacing w:line="276" w:lineRule="auto"/>
        <w:jc w:val="both"/>
        <w:rPr>
          <w:b/>
          <w:sz w:val="32"/>
          <w:szCs w:val="32"/>
        </w:rPr>
      </w:pPr>
      <w:r w:rsidRPr="00801B6E">
        <w:rPr>
          <w:rFonts w:eastAsiaTheme="minorEastAsia"/>
          <w:sz w:val="32"/>
          <w:szCs w:val="32"/>
        </w:rPr>
        <w:t xml:space="preserve"> Miejsce – ważne, żeby dziecko miało możliwość wcześniej rozpocząć poznawanie przedszkola – drogi do niego, okolic, budynku z zewnątrz i wewnątrz, </w:t>
      </w:r>
      <w:proofErr w:type="spellStart"/>
      <w:r w:rsidRPr="00801B6E">
        <w:rPr>
          <w:rFonts w:eastAsiaTheme="minorEastAsia"/>
          <w:sz w:val="32"/>
          <w:szCs w:val="32"/>
        </w:rPr>
        <w:t>sal</w:t>
      </w:r>
      <w:proofErr w:type="spellEnd"/>
      <w:r w:rsidRPr="00801B6E">
        <w:rPr>
          <w:rFonts w:eastAsiaTheme="minorEastAsia"/>
          <w:sz w:val="32"/>
          <w:szCs w:val="32"/>
        </w:rPr>
        <w:t xml:space="preserve">, łazienek i zabawek, tak aby uczynić z niego ciekawą przygodę. </w:t>
      </w:r>
    </w:p>
    <w:p w:rsidR="00412AF2" w:rsidRPr="00801B6E" w:rsidRDefault="00412AF2" w:rsidP="00343020">
      <w:pPr>
        <w:pStyle w:val="ListParagraph"/>
        <w:numPr>
          <w:ilvl w:val="0"/>
          <w:numId w:val="15"/>
        </w:numPr>
        <w:spacing w:line="276" w:lineRule="auto"/>
        <w:jc w:val="both"/>
        <w:rPr>
          <w:b/>
          <w:sz w:val="32"/>
          <w:szCs w:val="32"/>
        </w:rPr>
      </w:pPr>
      <w:r w:rsidRPr="00801B6E">
        <w:rPr>
          <w:rFonts w:eastAsiaTheme="minorEastAsia"/>
          <w:sz w:val="32"/>
          <w:szCs w:val="32"/>
        </w:rPr>
        <w:t xml:space="preserve"> Rówieśnicy – jeśli dziecko do tej pory nie miało okazji przebywać w ich towarzystwie, warto nadrobić zaległości np. zapraszać znajomych z dziećmi.</w:t>
      </w:r>
    </w:p>
    <w:p w:rsidR="00412AF2" w:rsidRPr="00801B6E" w:rsidRDefault="00412AF2" w:rsidP="00343020">
      <w:pPr>
        <w:pStyle w:val="ListParagraph"/>
        <w:numPr>
          <w:ilvl w:val="0"/>
          <w:numId w:val="15"/>
        </w:numPr>
        <w:spacing w:line="276" w:lineRule="auto"/>
        <w:jc w:val="both"/>
        <w:rPr>
          <w:rFonts w:eastAsiaTheme="minorEastAsia"/>
          <w:sz w:val="32"/>
          <w:szCs w:val="32"/>
        </w:rPr>
      </w:pPr>
      <w:r w:rsidRPr="00801B6E">
        <w:rPr>
          <w:rFonts w:eastAsiaTheme="minorEastAsia"/>
          <w:sz w:val="32"/>
          <w:szCs w:val="32"/>
        </w:rPr>
        <w:t xml:space="preserve"> Samodzielność w jedzeniu, myciu, rąk, korzystaniu z toalety, ubieraniu się, rozbieraniu – im jest większa, tym dziecku łatwiej będzie dostosować się do nowych warunków, poczuć się w nich pewniej.</w:t>
      </w:r>
    </w:p>
    <w:p w:rsidR="00412AF2" w:rsidRPr="00801B6E" w:rsidRDefault="00412AF2" w:rsidP="00343020">
      <w:pPr>
        <w:pStyle w:val="ListParagraph"/>
        <w:numPr>
          <w:ilvl w:val="0"/>
          <w:numId w:val="15"/>
        </w:numPr>
        <w:spacing w:line="276" w:lineRule="auto"/>
        <w:jc w:val="both"/>
        <w:rPr>
          <w:rFonts w:eastAsiaTheme="minorEastAsia"/>
          <w:sz w:val="32"/>
          <w:szCs w:val="32"/>
        </w:rPr>
      </w:pPr>
      <w:r w:rsidRPr="00801B6E">
        <w:rPr>
          <w:rFonts w:eastAsiaTheme="minorEastAsia"/>
          <w:sz w:val="32"/>
          <w:szCs w:val="32"/>
        </w:rPr>
        <w:t>Przygotowania potrzebnych rzeczy warto rozpocząć wcześniej i</w:t>
      </w:r>
      <w:r w:rsidR="00691AE1">
        <w:rPr>
          <w:rFonts w:eastAsiaTheme="minorEastAsia"/>
          <w:sz w:val="32"/>
          <w:szCs w:val="32"/>
        </w:rPr>
        <w:t> </w:t>
      </w:r>
      <w:r w:rsidRPr="00801B6E">
        <w:rPr>
          <w:rFonts w:eastAsiaTheme="minorEastAsia"/>
          <w:sz w:val="32"/>
          <w:szCs w:val="32"/>
        </w:rPr>
        <w:t>wspólnie z dzieckiem.</w:t>
      </w:r>
    </w:p>
    <w:p w:rsidR="00343020" w:rsidRPr="00801B6E" w:rsidRDefault="00343020" w:rsidP="00343020">
      <w:pPr>
        <w:spacing w:line="276" w:lineRule="auto"/>
        <w:jc w:val="both"/>
        <w:rPr>
          <w:rFonts w:eastAsiaTheme="minorEastAsia"/>
          <w:sz w:val="32"/>
          <w:szCs w:val="32"/>
        </w:rPr>
      </w:pPr>
    </w:p>
    <w:p w:rsidR="00343020" w:rsidRPr="00801B6E" w:rsidRDefault="00343020" w:rsidP="00343020">
      <w:pPr>
        <w:pStyle w:val="ListParagraph"/>
        <w:numPr>
          <w:ilvl w:val="0"/>
          <w:numId w:val="4"/>
        </w:numPr>
        <w:rPr>
          <w:b/>
          <w:color w:val="002060"/>
          <w:sz w:val="32"/>
          <w:szCs w:val="32"/>
        </w:rPr>
      </w:pPr>
      <w:r w:rsidRPr="00801B6E">
        <w:rPr>
          <w:b/>
          <w:color w:val="002060"/>
          <w:sz w:val="32"/>
          <w:szCs w:val="32"/>
        </w:rPr>
        <w:lastRenderedPageBreak/>
        <w:t>Adaptację do przedszkola ułatwia:</w:t>
      </w:r>
    </w:p>
    <w:p w:rsidR="00343020" w:rsidRPr="00801B6E" w:rsidRDefault="00343020" w:rsidP="00343020">
      <w:pPr>
        <w:pStyle w:val="ListParagraph"/>
        <w:rPr>
          <w:b/>
          <w:sz w:val="32"/>
          <w:szCs w:val="32"/>
        </w:rPr>
      </w:pPr>
    </w:p>
    <w:p w:rsidR="00343020" w:rsidRPr="00801B6E" w:rsidRDefault="00343020" w:rsidP="00343020">
      <w:pPr>
        <w:pStyle w:val="ListParagraph"/>
        <w:numPr>
          <w:ilvl w:val="0"/>
          <w:numId w:val="17"/>
        </w:numPr>
        <w:spacing w:line="276" w:lineRule="auto"/>
        <w:jc w:val="both"/>
        <w:rPr>
          <w:b/>
          <w:sz w:val="32"/>
          <w:szCs w:val="32"/>
        </w:rPr>
      </w:pPr>
      <w:r w:rsidRPr="00801B6E">
        <w:rPr>
          <w:rFonts w:eastAsiaTheme="minorEastAsia"/>
          <w:sz w:val="32"/>
          <w:szCs w:val="32"/>
        </w:rPr>
        <w:t>Pozytywne myślenie i mówienie dziecku o placówce, zaufanie do personelu.</w:t>
      </w:r>
    </w:p>
    <w:p w:rsidR="00343020" w:rsidRPr="00801B6E" w:rsidRDefault="00343020" w:rsidP="00343020">
      <w:pPr>
        <w:pStyle w:val="ListParagraph"/>
        <w:numPr>
          <w:ilvl w:val="0"/>
          <w:numId w:val="17"/>
        </w:numPr>
        <w:spacing w:line="276" w:lineRule="auto"/>
        <w:jc w:val="both"/>
        <w:rPr>
          <w:b/>
          <w:sz w:val="32"/>
          <w:szCs w:val="32"/>
        </w:rPr>
      </w:pPr>
      <w:r w:rsidRPr="00801B6E">
        <w:rPr>
          <w:rFonts w:eastAsiaTheme="minorEastAsia"/>
          <w:sz w:val="32"/>
          <w:szCs w:val="32"/>
        </w:rPr>
        <w:t xml:space="preserve"> Wcześniejsze dostarczenie dziecku doświadczeń przebywania z</w:t>
      </w:r>
      <w:r w:rsidR="00DB5B02">
        <w:rPr>
          <w:rFonts w:eastAsiaTheme="minorEastAsia"/>
          <w:sz w:val="32"/>
          <w:szCs w:val="32"/>
        </w:rPr>
        <w:t> </w:t>
      </w:r>
      <w:bookmarkStart w:id="0" w:name="_GoBack"/>
      <w:bookmarkEnd w:id="0"/>
      <w:r w:rsidRPr="00801B6E">
        <w:rPr>
          <w:rFonts w:eastAsiaTheme="minorEastAsia"/>
          <w:sz w:val="32"/>
          <w:szCs w:val="32"/>
        </w:rPr>
        <w:t>innymi dorosłymi, rówieśnikami.</w:t>
      </w:r>
    </w:p>
    <w:p w:rsidR="00343020" w:rsidRPr="00801B6E" w:rsidRDefault="00343020" w:rsidP="00343020">
      <w:pPr>
        <w:pStyle w:val="ListParagraph"/>
        <w:numPr>
          <w:ilvl w:val="0"/>
          <w:numId w:val="17"/>
        </w:numPr>
        <w:spacing w:line="276" w:lineRule="auto"/>
        <w:jc w:val="both"/>
        <w:rPr>
          <w:b/>
          <w:sz w:val="32"/>
          <w:szCs w:val="32"/>
        </w:rPr>
      </w:pPr>
      <w:r w:rsidRPr="00801B6E">
        <w:rPr>
          <w:rFonts w:eastAsiaTheme="minorEastAsia"/>
          <w:sz w:val="32"/>
          <w:szCs w:val="32"/>
        </w:rPr>
        <w:t xml:space="preserve"> Akceptacja dziecka i zrozumienie jego stresu, wspieranie go.</w:t>
      </w:r>
    </w:p>
    <w:p w:rsidR="00343020" w:rsidRPr="00801B6E" w:rsidRDefault="00343020" w:rsidP="00343020">
      <w:pPr>
        <w:pStyle w:val="ListParagraph"/>
        <w:numPr>
          <w:ilvl w:val="0"/>
          <w:numId w:val="17"/>
        </w:numPr>
        <w:spacing w:line="276" w:lineRule="auto"/>
        <w:jc w:val="both"/>
        <w:rPr>
          <w:b/>
          <w:sz w:val="32"/>
          <w:szCs w:val="32"/>
        </w:rPr>
      </w:pPr>
      <w:r w:rsidRPr="00801B6E">
        <w:rPr>
          <w:rFonts w:eastAsiaTheme="minorEastAsia"/>
          <w:sz w:val="32"/>
          <w:szCs w:val="32"/>
        </w:rPr>
        <w:t>Okazywanie spokoju, poczucia bezpieczeństwa podczas rozstania.</w:t>
      </w:r>
    </w:p>
    <w:p w:rsidR="00343020" w:rsidRPr="00801B6E" w:rsidRDefault="00343020" w:rsidP="00343020">
      <w:pPr>
        <w:pStyle w:val="ListParagraph"/>
        <w:numPr>
          <w:ilvl w:val="0"/>
          <w:numId w:val="17"/>
        </w:numPr>
        <w:spacing w:line="276" w:lineRule="auto"/>
        <w:jc w:val="both"/>
        <w:rPr>
          <w:b/>
          <w:sz w:val="32"/>
          <w:szCs w:val="32"/>
        </w:rPr>
      </w:pPr>
      <w:r w:rsidRPr="00801B6E">
        <w:rPr>
          <w:rFonts w:eastAsiaTheme="minorEastAsia"/>
          <w:sz w:val="32"/>
          <w:szCs w:val="32"/>
        </w:rPr>
        <w:t xml:space="preserve"> Czas na bycie z dzieckiem po odebraniu go z przedszkola.</w:t>
      </w:r>
    </w:p>
    <w:p w:rsidR="00343020" w:rsidRPr="00801B6E" w:rsidRDefault="00343020" w:rsidP="00343020">
      <w:pPr>
        <w:pStyle w:val="ListParagraph"/>
        <w:numPr>
          <w:ilvl w:val="0"/>
          <w:numId w:val="17"/>
        </w:numPr>
        <w:spacing w:line="276" w:lineRule="auto"/>
        <w:jc w:val="both"/>
        <w:rPr>
          <w:b/>
          <w:sz w:val="32"/>
          <w:szCs w:val="32"/>
        </w:rPr>
      </w:pPr>
      <w:r w:rsidRPr="00801B6E">
        <w:rPr>
          <w:rFonts w:eastAsiaTheme="minorEastAsia"/>
          <w:sz w:val="32"/>
          <w:szCs w:val="32"/>
        </w:rPr>
        <w:t xml:space="preserve"> Ujednolicenie rytmu życia w przedszkolu i w domu.</w:t>
      </w:r>
    </w:p>
    <w:p w:rsidR="00762BD5" w:rsidRPr="00801B6E" w:rsidRDefault="00762BD5" w:rsidP="00762BD5">
      <w:pPr>
        <w:spacing w:line="276" w:lineRule="auto"/>
        <w:jc w:val="both"/>
        <w:rPr>
          <w:b/>
          <w:color w:val="002060"/>
          <w:sz w:val="32"/>
          <w:szCs w:val="32"/>
        </w:rPr>
      </w:pPr>
    </w:p>
    <w:p w:rsidR="00762BD5" w:rsidRPr="00801B6E" w:rsidRDefault="00762BD5" w:rsidP="00762BD5">
      <w:pPr>
        <w:pStyle w:val="ListParagraph"/>
        <w:numPr>
          <w:ilvl w:val="0"/>
          <w:numId w:val="4"/>
        </w:numPr>
        <w:rPr>
          <w:b/>
          <w:color w:val="002060"/>
          <w:sz w:val="32"/>
          <w:szCs w:val="32"/>
        </w:rPr>
      </w:pPr>
      <w:r w:rsidRPr="00801B6E">
        <w:rPr>
          <w:b/>
          <w:color w:val="002060"/>
          <w:sz w:val="32"/>
          <w:szCs w:val="32"/>
        </w:rPr>
        <w:t>Adaptację utrudnia:</w:t>
      </w:r>
    </w:p>
    <w:p w:rsidR="002A0367" w:rsidRPr="00801B6E" w:rsidRDefault="002A0367" w:rsidP="002A0367">
      <w:pPr>
        <w:pStyle w:val="ListParagraph"/>
        <w:rPr>
          <w:b/>
          <w:sz w:val="32"/>
          <w:szCs w:val="32"/>
        </w:rPr>
      </w:pPr>
    </w:p>
    <w:p w:rsidR="00762BD5" w:rsidRPr="00801B6E" w:rsidRDefault="00762BD5" w:rsidP="002A0367">
      <w:pPr>
        <w:pStyle w:val="ListParagraph"/>
        <w:numPr>
          <w:ilvl w:val="0"/>
          <w:numId w:val="19"/>
        </w:numPr>
        <w:spacing w:line="276" w:lineRule="auto"/>
        <w:jc w:val="both"/>
        <w:rPr>
          <w:b/>
          <w:sz w:val="32"/>
          <w:szCs w:val="32"/>
        </w:rPr>
      </w:pPr>
      <w:r w:rsidRPr="00801B6E">
        <w:rPr>
          <w:rFonts w:eastAsiaTheme="minorEastAsia"/>
          <w:sz w:val="32"/>
          <w:szCs w:val="32"/>
        </w:rPr>
        <w:t>Niepewność decyzji.</w:t>
      </w:r>
    </w:p>
    <w:p w:rsidR="00762BD5" w:rsidRPr="00801B6E" w:rsidRDefault="00762BD5" w:rsidP="002A0367">
      <w:pPr>
        <w:pStyle w:val="ListParagraph"/>
        <w:numPr>
          <w:ilvl w:val="0"/>
          <w:numId w:val="19"/>
        </w:numPr>
        <w:spacing w:line="276" w:lineRule="auto"/>
        <w:jc w:val="both"/>
        <w:rPr>
          <w:b/>
          <w:sz w:val="32"/>
          <w:szCs w:val="32"/>
        </w:rPr>
      </w:pPr>
      <w:r w:rsidRPr="00801B6E">
        <w:rPr>
          <w:rFonts w:eastAsiaTheme="minorEastAsia"/>
          <w:sz w:val="32"/>
          <w:szCs w:val="32"/>
        </w:rPr>
        <w:t xml:space="preserve"> Brak zaufania do placówki, podejrzliwość wobec personelu.</w:t>
      </w:r>
    </w:p>
    <w:p w:rsidR="00762BD5" w:rsidRPr="00801B6E" w:rsidRDefault="00762BD5" w:rsidP="002A0367">
      <w:pPr>
        <w:pStyle w:val="ListParagraph"/>
        <w:numPr>
          <w:ilvl w:val="0"/>
          <w:numId w:val="19"/>
        </w:numPr>
        <w:spacing w:line="276" w:lineRule="auto"/>
        <w:jc w:val="both"/>
        <w:rPr>
          <w:b/>
          <w:sz w:val="32"/>
          <w:szCs w:val="32"/>
        </w:rPr>
      </w:pPr>
      <w:r w:rsidRPr="00801B6E">
        <w:rPr>
          <w:rFonts w:eastAsiaTheme="minorEastAsia"/>
          <w:sz w:val="32"/>
          <w:szCs w:val="32"/>
        </w:rPr>
        <w:t xml:space="preserve"> Wyrzuty sumienia, niepokój, lęk, poczucie zagrożenia</w:t>
      </w:r>
      <w:r w:rsidR="002A0367" w:rsidRPr="00801B6E">
        <w:rPr>
          <w:rFonts w:eastAsiaTheme="minorEastAsia"/>
          <w:sz w:val="32"/>
          <w:szCs w:val="32"/>
        </w:rPr>
        <w:t>.</w:t>
      </w:r>
    </w:p>
    <w:p w:rsidR="00762BD5" w:rsidRPr="00801B6E" w:rsidRDefault="00762BD5" w:rsidP="002A0367">
      <w:pPr>
        <w:pStyle w:val="ListParagraph"/>
        <w:numPr>
          <w:ilvl w:val="0"/>
          <w:numId w:val="19"/>
        </w:numPr>
        <w:spacing w:line="276" w:lineRule="auto"/>
        <w:jc w:val="both"/>
        <w:rPr>
          <w:b/>
          <w:sz w:val="32"/>
          <w:szCs w:val="32"/>
        </w:rPr>
      </w:pPr>
      <w:r w:rsidRPr="00801B6E">
        <w:rPr>
          <w:rFonts w:eastAsiaTheme="minorEastAsia"/>
          <w:sz w:val="32"/>
          <w:szCs w:val="32"/>
        </w:rPr>
        <w:t xml:space="preserve"> Nieznajomość placówki.</w:t>
      </w:r>
    </w:p>
    <w:p w:rsidR="00762BD5" w:rsidRPr="00801B6E" w:rsidRDefault="00762BD5" w:rsidP="002A0367">
      <w:pPr>
        <w:pStyle w:val="ListParagraph"/>
        <w:numPr>
          <w:ilvl w:val="0"/>
          <w:numId w:val="19"/>
        </w:numPr>
        <w:spacing w:line="276" w:lineRule="auto"/>
        <w:jc w:val="both"/>
        <w:rPr>
          <w:rFonts w:eastAsiaTheme="minorEastAsia"/>
          <w:sz w:val="32"/>
          <w:szCs w:val="32"/>
        </w:rPr>
      </w:pPr>
      <w:r w:rsidRPr="00801B6E">
        <w:rPr>
          <w:rFonts w:eastAsiaTheme="minorEastAsia"/>
          <w:sz w:val="32"/>
          <w:szCs w:val="32"/>
        </w:rPr>
        <w:t xml:space="preserve"> Brak doświadczeń społecznych dziecka w kontaktach z innymi dorosłymi i dziećmi.</w:t>
      </w:r>
    </w:p>
    <w:p w:rsidR="00762BD5" w:rsidRPr="00801B6E" w:rsidRDefault="00762BD5" w:rsidP="002A0367">
      <w:pPr>
        <w:pStyle w:val="ListParagraph"/>
        <w:numPr>
          <w:ilvl w:val="0"/>
          <w:numId w:val="19"/>
        </w:numPr>
        <w:spacing w:line="276" w:lineRule="auto"/>
        <w:jc w:val="both"/>
        <w:rPr>
          <w:rFonts w:eastAsiaTheme="minorEastAsia"/>
          <w:sz w:val="32"/>
          <w:szCs w:val="32"/>
        </w:rPr>
      </w:pPr>
      <w:r w:rsidRPr="00801B6E">
        <w:rPr>
          <w:rFonts w:eastAsiaTheme="minorEastAsia"/>
          <w:sz w:val="32"/>
          <w:szCs w:val="32"/>
        </w:rPr>
        <w:t xml:space="preserve"> Nadopiekuńczość, wyręczanie dziecka w czynnościach związanych z samoobsługą.</w:t>
      </w:r>
    </w:p>
    <w:p w:rsidR="00762BD5" w:rsidRPr="00801B6E" w:rsidRDefault="00762BD5" w:rsidP="002A0367">
      <w:pPr>
        <w:pStyle w:val="ListParagraph"/>
        <w:numPr>
          <w:ilvl w:val="0"/>
          <w:numId w:val="19"/>
        </w:numPr>
        <w:spacing w:line="276" w:lineRule="auto"/>
        <w:jc w:val="both"/>
        <w:rPr>
          <w:rFonts w:eastAsiaTheme="minorEastAsia"/>
          <w:sz w:val="32"/>
          <w:szCs w:val="32"/>
        </w:rPr>
      </w:pPr>
      <w:r w:rsidRPr="00801B6E">
        <w:rPr>
          <w:rFonts w:eastAsiaTheme="minorEastAsia"/>
          <w:sz w:val="32"/>
          <w:szCs w:val="32"/>
        </w:rPr>
        <w:t xml:space="preserve"> Straszenie przedszkolem.</w:t>
      </w:r>
    </w:p>
    <w:p w:rsidR="00762BD5" w:rsidRPr="00801B6E" w:rsidRDefault="00762BD5" w:rsidP="002A0367">
      <w:pPr>
        <w:pStyle w:val="ListParagraph"/>
        <w:numPr>
          <w:ilvl w:val="0"/>
          <w:numId w:val="19"/>
        </w:numPr>
        <w:spacing w:line="276" w:lineRule="auto"/>
        <w:jc w:val="both"/>
        <w:rPr>
          <w:rFonts w:eastAsiaTheme="minorEastAsia"/>
          <w:sz w:val="32"/>
          <w:szCs w:val="32"/>
        </w:rPr>
      </w:pPr>
      <w:r w:rsidRPr="00801B6E">
        <w:rPr>
          <w:rFonts w:eastAsiaTheme="minorEastAsia"/>
          <w:sz w:val="32"/>
          <w:szCs w:val="32"/>
        </w:rPr>
        <w:t xml:space="preserve"> Pośpiech, zdenerwowanie, zabieganie, brak czasu dla dziecka, brak zrozumienia trudnych </w:t>
      </w:r>
      <w:proofErr w:type="spellStart"/>
      <w:r w:rsidRPr="00801B6E">
        <w:rPr>
          <w:rFonts w:eastAsiaTheme="minorEastAsia"/>
          <w:sz w:val="32"/>
          <w:szCs w:val="32"/>
        </w:rPr>
        <w:t>zachowań</w:t>
      </w:r>
      <w:proofErr w:type="spellEnd"/>
      <w:r w:rsidRPr="00801B6E">
        <w:rPr>
          <w:rFonts w:eastAsiaTheme="minorEastAsia"/>
          <w:sz w:val="32"/>
          <w:szCs w:val="32"/>
        </w:rPr>
        <w:t xml:space="preserve"> dziecka, obrażanie się na dziecko, odrzucenie.</w:t>
      </w:r>
    </w:p>
    <w:p w:rsidR="002A0367" w:rsidRPr="00801B6E" w:rsidRDefault="002A0367" w:rsidP="002A0367">
      <w:pPr>
        <w:pStyle w:val="ListParagraph"/>
        <w:spacing w:line="276" w:lineRule="auto"/>
        <w:jc w:val="both"/>
        <w:rPr>
          <w:rFonts w:eastAsiaTheme="minorEastAsia"/>
          <w:sz w:val="32"/>
          <w:szCs w:val="32"/>
        </w:rPr>
      </w:pPr>
    </w:p>
    <w:p w:rsidR="002A0367" w:rsidRDefault="002A0367" w:rsidP="002A0367">
      <w:pPr>
        <w:spacing w:line="276" w:lineRule="auto"/>
        <w:jc w:val="both"/>
        <w:rPr>
          <w:rFonts w:ascii="Times New Roman" w:eastAsiaTheme="minorEastAsia" w:hAnsi="Times New Roman" w:cs="Times New Roman"/>
          <w:sz w:val="32"/>
          <w:szCs w:val="32"/>
          <w:lang w:eastAsia="pl-PL"/>
        </w:rPr>
      </w:pPr>
      <w:r w:rsidRPr="00801B6E">
        <w:rPr>
          <w:rFonts w:ascii="Times New Roman" w:eastAsiaTheme="minorEastAsia" w:hAnsi="Times New Roman" w:cs="Times New Roman"/>
          <w:b/>
          <w:sz w:val="32"/>
          <w:szCs w:val="32"/>
        </w:rPr>
        <w:t xml:space="preserve">Źródło </w:t>
      </w:r>
      <w:r w:rsidRPr="00801B6E">
        <w:rPr>
          <w:rFonts w:ascii="Times New Roman" w:eastAsiaTheme="minorEastAsia" w:hAnsi="Times New Roman" w:cs="Times New Roman"/>
          <w:color w:val="C4BC96" w:themeColor="background2" w:themeShade="BF"/>
          <w:kern w:val="24"/>
          <w:sz w:val="32"/>
          <w:szCs w:val="32"/>
          <w:lang w:eastAsia="pl-PL"/>
        </w:rPr>
        <w:t xml:space="preserve"> </w:t>
      </w:r>
      <w:r w:rsidRPr="00801B6E">
        <w:rPr>
          <w:rFonts w:ascii="Times New Roman" w:eastAsiaTheme="minorEastAsia" w:hAnsi="Times New Roman" w:cs="Times New Roman"/>
          <w:color w:val="000000" w:themeColor="text1"/>
          <w:kern w:val="24"/>
          <w:sz w:val="32"/>
          <w:szCs w:val="32"/>
          <w:lang w:eastAsia="pl-PL"/>
        </w:rPr>
        <w:t>„</w:t>
      </w:r>
      <w:r w:rsidRPr="00801B6E">
        <w:rPr>
          <w:rFonts w:ascii="Times New Roman" w:eastAsiaTheme="minorEastAsia" w:hAnsi="Times New Roman" w:cs="Times New Roman"/>
          <w:sz w:val="32"/>
          <w:szCs w:val="32"/>
          <w:lang w:eastAsia="pl-PL"/>
        </w:rPr>
        <w:t xml:space="preserve">Akcja – adaptacja. Jak pomóc sobie i dziecku w zaprzyjaźnieniu się z przedszkolem” </w:t>
      </w:r>
      <w:proofErr w:type="spellStart"/>
      <w:r w:rsidRPr="00801B6E">
        <w:rPr>
          <w:rFonts w:ascii="Times New Roman" w:eastAsiaTheme="minorEastAsia" w:hAnsi="Times New Roman" w:cs="Times New Roman"/>
          <w:sz w:val="32"/>
          <w:szCs w:val="32"/>
          <w:lang w:eastAsia="pl-PL"/>
        </w:rPr>
        <w:t>A.Stein</w:t>
      </w:r>
      <w:proofErr w:type="spellEnd"/>
    </w:p>
    <w:p w:rsidR="00605B0E" w:rsidRDefault="00605B0E" w:rsidP="002A0367">
      <w:pPr>
        <w:spacing w:line="276" w:lineRule="auto"/>
        <w:jc w:val="both"/>
        <w:rPr>
          <w:rFonts w:ascii="Times New Roman" w:eastAsiaTheme="minorEastAsia" w:hAnsi="Times New Roman" w:cs="Times New Roman"/>
          <w:sz w:val="32"/>
          <w:szCs w:val="32"/>
        </w:rPr>
      </w:pPr>
    </w:p>
    <w:p w:rsidR="00691AE1" w:rsidRPr="00801B6E" w:rsidRDefault="00691AE1" w:rsidP="002A0367">
      <w:pPr>
        <w:spacing w:line="276" w:lineRule="auto"/>
        <w:jc w:val="both"/>
        <w:rPr>
          <w:rFonts w:ascii="Times New Roman" w:eastAsiaTheme="minorEastAsia" w:hAnsi="Times New Roman" w:cs="Times New Roman"/>
          <w:sz w:val="32"/>
          <w:szCs w:val="32"/>
        </w:rPr>
      </w:pPr>
    </w:p>
    <w:p w:rsidR="002A0367" w:rsidRPr="00801B6E" w:rsidRDefault="002A0367" w:rsidP="002A0367">
      <w:pPr>
        <w:pStyle w:val="ListParagraph"/>
        <w:numPr>
          <w:ilvl w:val="0"/>
          <w:numId w:val="4"/>
        </w:numPr>
        <w:rPr>
          <w:b/>
          <w:sz w:val="32"/>
          <w:szCs w:val="32"/>
        </w:rPr>
      </w:pPr>
      <w:r w:rsidRPr="00801B6E">
        <w:rPr>
          <w:b/>
          <w:sz w:val="32"/>
          <w:szCs w:val="32"/>
        </w:rPr>
        <w:lastRenderedPageBreak/>
        <w:t xml:space="preserve">Pomoce książki </w:t>
      </w:r>
    </w:p>
    <w:p w:rsidR="002A0367" w:rsidRPr="00801B6E" w:rsidRDefault="002A0367" w:rsidP="002A0367">
      <w:pPr>
        <w:pStyle w:val="ListParagraph"/>
        <w:numPr>
          <w:ilvl w:val="0"/>
          <w:numId w:val="21"/>
        </w:numPr>
        <w:spacing w:line="276" w:lineRule="auto"/>
        <w:rPr>
          <w:b/>
          <w:sz w:val="32"/>
          <w:szCs w:val="32"/>
        </w:rPr>
      </w:pPr>
      <w:r w:rsidRPr="00801B6E">
        <w:rPr>
          <w:rFonts w:eastAsiaTheme="minorEastAsia"/>
          <w:sz w:val="32"/>
          <w:szCs w:val="32"/>
        </w:rPr>
        <w:t xml:space="preserve"> „I Ty możesz mieć </w:t>
      </w:r>
      <w:proofErr w:type="spellStart"/>
      <w:r w:rsidRPr="00801B6E">
        <w:rPr>
          <w:rFonts w:eastAsiaTheme="minorEastAsia"/>
          <w:sz w:val="32"/>
          <w:szCs w:val="32"/>
        </w:rPr>
        <w:t>superdziecko</w:t>
      </w:r>
      <w:proofErr w:type="spellEnd"/>
      <w:r w:rsidRPr="00801B6E">
        <w:rPr>
          <w:rFonts w:eastAsiaTheme="minorEastAsia"/>
          <w:sz w:val="32"/>
          <w:szCs w:val="32"/>
        </w:rPr>
        <w:t>”</w:t>
      </w:r>
      <w:r w:rsidR="00605B0E">
        <w:rPr>
          <w:rFonts w:eastAsiaTheme="minorEastAsia"/>
          <w:sz w:val="32"/>
          <w:szCs w:val="32"/>
        </w:rPr>
        <w:t xml:space="preserve"> </w:t>
      </w:r>
      <w:proofErr w:type="spellStart"/>
      <w:r w:rsidRPr="00801B6E">
        <w:rPr>
          <w:rFonts w:eastAsiaTheme="minorEastAsia"/>
          <w:sz w:val="32"/>
          <w:szCs w:val="32"/>
        </w:rPr>
        <w:t>D.Zawadzka</w:t>
      </w:r>
      <w:proofErr w:type="spellEnd"/>
    </w:p>
    <w:p w:rsidR="002A0367" w:rsidRPr="00801B6E" w:rsidRDefault="002A0367" w:rsidP="002A0367">
      <w:pPr>
        <w:pStyle w:val="ListParagraph"/>
        <w:numPr>
          <w:ilvl w:val="0"/>
          <w:numId w:val="21"/>
        </w:numPr>
        <w:spacing w:line="276" w:lineRule="auto"/>
        <w:rPr>
          <w:b/>
          <w:sz w:val="32"/>
          <w:szCs w:val="32"/>
        </w:rPr>
      </w:pPr>
      <w:r w:rsidRPr="00801B6E">
        <w:rPr>
          <w:rFonts w:eastAsiaTheme="minorEastAsia"/>
          <w:sz w:val="32"/>
          <w:szCs w:val="32"/>
        </w:rPr>
        <w:t xml:space="preserve"> „Przedszkole dobre dla dziecka” A. Florek</w:t>
      </w:r>
    </w:p>
    <w:p w:rsidR="002A0367" w:rsidRPr="00801B6E" w:rsidRDefault="002A0367" w:rsidP="002A0367">
      <w:pPr>
        <w:pStyle w:val="ListParagraph"/>
        <w:numPr>
          <w:ilvl w:val="0"/>
          <w:numId w:val="21"/>
        </w:numPr>
        <w:spacing w:line="276" w:lineRule="auto"/>
        <w:rPr>
          <w:b/>
          <w:sz w:val="32"/>
          <w:szCs w:val="32"/>
        </w:rPr>
      </w:pPr>
      <w:r w:rsidRPr="00801B6E">
        <w:rPr>
          <w:rFonts w:eastAsiaTheme="minorEastAsia"/>
          <w:sz w:val="32"/>
          <w:szCs w:val="32"/>
        </w:rPr>
        <w:t xml:space="preserve"> „Jak mówić, żeby maluchy nas słuchały. Poradnik przetrwania dla rodziców dzieci w wieku 2-7” J. Faber, J.</w:t>
      </w:r>
      <w:r w:rsidR="00DE6C11">
        <w:rPr>
          <w:rFonts w:eastAsiaTheme="minorEastAsia"/>
          <w:sz w:val="32"/>
          <w:szCs w:val="32"/>
        </w:rPr>
        <w:t> </w:t>
      </w:r>
      <w:r w:rsidRPr="00801B6E">
        <w:rPr>
          <w:rFonts w:eastAsiaTheme="minorEastAsia"/>
          <w:sz w:val="32"/>
          <w:szCs w:val="32"/>
        </w:rPr>
        <w:t>King</w:t>
      </w:r>
    </w:p>
    <w:p w:rsidR="001C36EE" w:rsidRDefault="001C36EE" w:rsidP="001C36EE">
      <w:pPr>
        <w:spacing w:line="276" w:lineRule="auto"/>
        <w:rPr>
          <w:b/>
        </w:rPr>
      </w:pPr>
    </w:p>
    <w:p w:rsidR="001C36EE" w:rsidRPr="00801B6E" w:rsidRDefault="001C36EE" w:rsidP="001C36EE">
      <w:pPr>
        <w:spacing w:line="276" w:lineRule="auto"/>
        <w:rPr>
          <w:rFonts w:ascii="Times New Roman" w:hAnsi="Times New Roman" w:cs="Times New Roman"/>
          <w:sz w:val="32"/>
          <w:szCs w:val="32"/>
        </w:rPr>
      </w:pPr>
      <w:r w:rsidRPr="00801B6E">
        <w:rPr>
          <w:rFonts w:ascii="Times New Roman" w:hAnsi="Times New Roman" w:cs="Times New Roman"/>
          <w:sz w:val="32"/>
          <w:szCs w:val="32"/>
        </w:rPr>
        <w:t>Opracowała: Magdalena Żurawska-psycholog</w:t>
      </w:r>
    </w:p>
    <w:p w:rsidR="00412AF2" w:rsidRPr="002A0367" w:rsidRDefault="00412AF2" w:rsidP="002A0367">
      <w:pPr>
        <w:spacing w:line="276" w:lineRule="auto"/>
        <w:jc w:val="both"/>
        <w:rPr>
          <w:rFonts w:eastAsiaTheme="minorEastAsia"/>
        </w:rPr>
      </w:pPr>
    </w:p>
    <w:p w:rsidR="00E8627F" w:rsidRPr="002A0367" w:rsidRDefault="00E8627F" w:rsidP="002A0367">
      <w:pPr>
        <w:spacing w:line="276" w:lineRule="auto"/>
        <w:ind w:left="360"/>
        <w:jc w:val="both"/>
        <w:rPr>
          <w:rFonts w:eastAsiaTheme="minorEastAsia"/>
        </w:rPr>
      </w:pPr>
    </w:p>
    <w:sectPr w:rsidR="00E8627F" w:rsidRPr="002A0367" w:rsidSect="00AC6B8E">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7283" w:rsidRDefault="00FB7283" w:rsidP="00FB7283">
      <w:pPr>
        <w:spacing w:after="0" w:line="240" w:lineRule="auto"/>
      </w:pPr>
      <w:r>
        <w:separator/>
      </w:r>
    </w:p>
  </w:endnote>
  <w:endnote w:type="continuationSeparator" w:id="0">
    <w:p w:rsidR="00FB7283" w:rsidRDefault="00FB7283" w:rsidP="00FB7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71CB" w:rsidRDefault="00F071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71CB" w:rsidRDefault="00F071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71CB" w:rsidRDefault="00F071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7283" w:rsidRDefault="00FB7283" w:rsidP="00FB7283">
      <w:pPr>
        <w:spacing w:after="0" w:line="240" w:lineRule="auto"/>
      </w:pPr>
      <w:r>
        <w:separator/>
      </w:r>
    </w:p>
  </w:footnote>
  <w:footnote w:type="continuationSeparator" w:id="0">
    <w:p w:rsidR="00FB7283" w:rsidRDefault="00FB7283" w:rsidP="00FB72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71CB" w:rsidRDefault="00DB5B0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0565640" o:spid="_x0000_s1029" type="#_x0000_t75" style="position:absolute;margin-left:0;margin-top:0;width:1125.65pt;height:752.1pt;z-index:-251657216;mso-position-horizontal:center;mso-position-horizontal-relative:margin;mso-position-vertical:center;mso-position-vertical-relative:margin" o:allowincell="f">
          <v:imagedata r:id="rId1" o:title="Canva - Assorted-color Colored Pencil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71CB" w:rsidRDefault="00DB5B0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0565641" o:spid="_x0000_s1030" type="#_x0000_t75" style="position:absolute;margin-left:0;margin-top:0;width:1125.65pt;height:752.1pt;z-index:-251656192;mso-position-horizontal:center;mso-position-horizontal-relative:margin;mso-position-vertical:center;mso-position-vertical-relative:margin" o:allowincell="f">
          <v:imagedata r:id="rId1" o:title="Canva - Assorted-color Colored Pencil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71CB" w:rsidRDefault="00DB5B0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0565639" o:spid="_x0000_s1028" type="#_x0000_t75" style="position:absolute;margin-left:0;margin-top:0;width:1125.65pt;height:752.1pt;z-index:-251658240;mso-position-horizontal:center;mso-position-horizontal-relative:margin;mso-position-vertical:center;mso-position-vertical-relative:margin" o:allowincell="f">
          <v:imagedata r:id="rId1" o:title="Canva - Assorted-color Colored Pencil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017C4"/>
    <w:multiLevelType w:val="hybridMultilevel"/>
    <w:tmpl w:val="072C9F5C"/>
    <w:lvl w:ilvl="0" w:tplc="3C9C78E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C9F6845"/>
    <w:multiLevelType w:val="hybridMultilevel"/>
    <w:tmpl w:val="E7B6ACFC"/>
    <w:lvl w:ilvl="0" w:tplc="B75CE3BA">
      <w:start w:val="1"/>
      <w:numFmt w:val="bullet"/>
      <w:lvlText w:val=""/>
      <w:lvlJc w:val="left"/>
      <w:pPr>
        <w:tabs>
          <w:tab w:val="num" w:pos="720"/>
        </w:tabs>
        <w:ind w:left="720" w:hanging="360"/>
      </w:pPr>
      <w:rPr>
        <w:rFonts w:ascii="Wingdings 3" w:hAnsi="Wingdings 3" w:hint="default"/>
      </w:rPr>
    </w:lvl>
    <w:lvl w:ilvl="1" w:tplc="F80A1FCA" w:tentative="1">
      <w:start w:val="1"/>
      <w:numFmt w:val="bullet"/>
      <w:lvlText w:val=""/>
      <w:lvlJc w:val="left"/>
      <w:pPr>
        <w:tabs>
          <w:tab w:val="num" w:pos="1440"/>
        </w:tabs>
        <w:ind w:left="1440" w:hanging="360"/>
      </w:pPr>
      <w:rPr>
        <w:rFonts w:ascii="Wingdings 3" w:hAnsi="Wingdings 3" w:hint="default"/>
      </w:rPr>
    </w:lvl>
    <w:lvl w:ilvl="2" w:tplc="F16412FC" w:tentative="1">
      <w:start w:val="1"/>
      <w:numFmt w:val="bullet"/>
      <w:lvlText w:val=""/>
      <w:lvlJc w:val="left"/>
      <w:pPr>
        <w:tabs>
          <w:tab w:val="num" w:pos="2160"/>
        </w:tabs>
        <w:ind w:left="2160" w:hanging="360"/>
      </w:pPr>
      <w:rPr>
        <w:rFonts w:ascii="Wingdings 3" w:hAnsi="Wingdings 3" w:hint="default"/>
      </w:rPr>
    </w:lvl>
    <w:lvl w:ilvl="3" w:tplc="A22870F2" w:tentative="1">
      <w:start w:val="1"/>
      <w:numFmt w:val="bullet"/>
      <w:lvlText w:val=""/>
      <w:lvlJc w:val="left"/>
      <w:pPr>
        <w:tabs>
          <w:tab w:val="num" w:pos="2880"/>
        </w:tabs>
        <w:ind w:left="2880" w:hanging="360"/>
      </w:pPr>
      <w:rPr>
        <w:rFonts w:ascii="Wingdings 3" w:hAnsi="Wingdings 3" w:hint="default"/>
      </w:rPr>
    </w:lvl>
    <w:lvl w:ilvl="4" w:tplc="949CA0F4" w:tentative="1">
      <w:start w:val="1"/>
      <w:numFmt w:val="bullet"/>
      <w:lvlText w:val=""/>
      <w:lvlJc w:val="left"/>
      <w:pPr>
        <w:tabs>
          <w:tab w:val="num" w:pos="3600"/>
        </w:tabs>
        <w:ind w:left="3600" w:hanging="360"/>
      </w:pPr>
      <w:rPr>
        <w:rFonts w:ascii="Wingdings 3" w:hAnsi="Wingdings 3" w:hint="default"/>
      </w:rPr>
    </w:lvl>
    <w:lvl w:ilvl="5" w:tplc="4AC61A14" w:tentative="1">
      <w:start w:val="1"/>
      <w:numFmt w:val="bullet"/>
      <w:lvlText w:val=""/>
      <w:lvlJc w:val="left"/>
      <w:pPr>
        <w:tabs>
          <w:tab w:val="num" w:pos="4320"/>
        </w:tabs>
        <w:ind w:left="4320" w:hanging="360"/>
      </w:pPr>
      <w:rPr>
        <w:rFonts w:ascii="Wingdings 3" w:hAnsi="Wingdings 3" w:hint="default"/>
      </w:rPr>
    </w:lvl>
    <w:lvl w:ilvl="6" w:tplc="D0422CEA" w:tentative="1">
      <w:start w:val="1"/>
      <w:numFmt w:val="bullet"/>
      <w:lvlText w:val=""/>
      <w:lvlJc w:val="left"/>
      <w:pPr>
        <w:tabs>
          <w:tab w:val="num" w:pos="5040"/>
        </w:tabs>
        <w:ind w:left="5040" w:hanging="360"/>
      </w:pPr>
      <w:rPr>
        <w:rFonts w:ascii="Wingdings 3" w:hAnsi="Wingdings 3" w:hint="default"/>
      </w:rPr>
    </w:lvl>
    <w:lvl w:ilvl="7" w:tplc="946EE29A" w:tentative="1">
      <w:start w:val="1"/>
      <w:numFmt w:val="bullet"/>
      <w:lvlText w:val=""/>
      <w:lvlJc w:val="left"/>
      <w:pPr>
        <w:tabs>
          <w:tab w:val="num" w:pos="5760"/>
        </w:tabs>
        <w:ind w:left="5760" w:hanging="360"/>
      </w:pPr>
      <w:rPr>
        <w:rFonts w:ascii="Wingdings 3" w:hAnsi="Wingdings 3" w:hint="default"/>
      </w:rPr>
    </w:lvl>
    <w:lvl w:ilvl="8" w:tplc="C6B00B82"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153E0FA3"/>
    <w:multiLevelType w:val="hybridMultilevel"/>
    <w:tmpl w:val="00E6D9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8E363E5"/>
    <w:multiLevelType w:val="hybridMultilevel"/>
    <w:tmpl w:val="1890B90E"/>
    <w:lvl w:ilvl="0" w:tplc="C39E035C">
      <w:start w:val="1"/>
      <w:numFmt w:val="bullet"/>
      <w:lvlText w:val=""/>
      <w:lvlJc w:val="left"/>
      <w:pPr>
        <w:tabs>
          <w:tab w:val="num" w:pos="720"/>
        </w:tabs>
        <w:ind w:left="720" w:hanging="360"/>
      </w:pPr>
      <w:rPr>
        <w:rFonts w:ascii="Wingdings 3" w:hAnsi="Wingdings 3" w:hint="default"/>
      </w:rPr>
    </w:lvl>
    <w:lvl w:ilvl="1" w:tplc="1F9052A0" w:tentative="1">
      <w:start w:val="1"/>
      <w:numFmt w:val="bullet"/>
      <w:lvlText w:val=""/>
      <w:lvlJc w:val="left"/>
      <w:pPr>
        <w:tabs>
          <w:tab w:val="num" w:pos="1440"/>
        </w:tabs>
        <w:ind w:left="1440" w:hanging="360"/>
      </w:pPr>
      <w:rPr>
        <w:rFonts w:ascii="Wingdings 3" w:hAnsi="Wingdings 3" w:hint="default"/>
      </w:rPr>
    </w:lvl>
    <w:lvl w:ilvl="2" w:tplc="137E1EDA" w:tentative="1">
      <w:start w:val="1"/>
      <w:numFmt w:val="bullet"/>
      <w:lvlText w:val=""/>
      <w:lvlJc w:val="left"/>
      <w:pPr>
        <w:tabs>
          <w:tab w:val="num" w:pos="2160"/>
        </w:tabs>
        <w:ind w:left="2160" w:hanging="360"/>
      </w:pPr>
      <w:rPr>
        <w:rFonts w:ascii="Wingdings 3" w:hAnsi="Wingdings 3" w:hint="default"/>
      </w:rPr>
    </w:lvl>
    <w:lvl w:ilvl="3" w:tplc="F920FC70" w:tentative="1">
      <w:start w:val="1"/>
      <w:numFmt w:val="bullet"/>
      <w:lvlText w:val=""/>
      <w:lvlJc w:val="left"/>
      <w:pPr>
        <w:tabs>
          <w:tab w:val="num" w:pos="2880"/>
        </w:tabs>
        <w:ind w:left="2880" w:hanging="360"/>
      </w:pPr>
      <w:rPr>
        <w:rFonts w:ascii="Wingdings 3" w:hAnsi="Wingdings 3" w:hint="default"/>
      </w:rPr>
    </w:lvl>
    <w:lvl w:ilvl="4" w:tplc="04220D24" w:tentative="1">
      <w:start w:val="1"/>
      <w:numFmt w:val="bullet"/>
      <w:lvlText w:val=""/>
      <w:lvlJc w:val="left"/>
      <w:pPr>
        <w:tabs>
          <w:tab w:val="num" w:pos="3600"/>
        </w:tabs>
        <w:ind w:left="3600" w:hanging="360"/>
      </w:pPr>
      <w:rPr>
        <w:rFonts w:ascii="Wingdings 3" w:hAnsi="Wingdings 3" w:hint="default"/>
      </w:rPr>
    </w:lvl>
    <w:lvl w:ilvl="5" w:tplc="8F88EB5A" w:tentative="1">
      <w:start w:val="1"/>
      <w:numFmt w:val="bullet"/>
      <w:lvlText w:val=""/>
      <w:lvlJc w:val="left"/>
      <w:pPr>
        <w:tabs>
          <w:tab w:val="num" w:pos="4320"/>
        </w:tabs>
        <w:ind w:left="4320" w:hanging="360"/>
      </w:pPr>
      <w:rPr>
        <w:rFonts w:ascii="Wingdings 3" w:hAnsi="Wingdings 3" w:hint="default"/>
      </w:rPr>
    </w:lvl>
    <w:lvl w:ilvl="6" w:tplc="72AA4116" w:tentative="1">
      <w:start w:val="1"/>
      <w:numFmt w:val="bullet"/>
      <w:lvlText w:val=""/>
      <w:lvlJc w:val="left"/>
      <w:pPr>
        <w:tabs>
          <w:tab w:val="num" w:pos="5040"/>
        </w:tabs>
        <w:ind w:left="5040" w:hanging="360"/>
      </w:pPr>
      <w:rPr>
        <w:rFonts w:ascii="Wingdings 3" w:hAnsi="Wingdings 3" w:hint="default"/>
      </w:rPr>
    </w:lvl>
    <w:lvl w:ilvl="7" w:tplc="4E428958" w:tentative="1">
      <w:start w:val="1"/>
      <w:numFmt w:val="bullet"/>
      <w:lvlText w:val=""/>
      <w:lvlJc w:val="left"/>
      <w:pPr>
        <w:tabs>
          <w:tab w:val="num" w:pos="5760"/>
        </w:tabs>
        <w:ind w:left="5760" w:hanging="360"/>
      </w:pPr>
      <w:rPr>
        <w:rFonts w:ascii="Wingdings 3" w:hAnsi="Wingdings 3" w:hint="default"/>
      </w:rPr>
    </w:lvl>
    <w:lvl w:ilvl="8" w:tplc="6B2E4A80"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19447A99"/>
    <w:multiLevelType w:val="hybridMultilevel"/>
    <w:tmpl w:val="33081728"/>
    <w:lvl w:ilvl="0" w:tplc="D9D6A060">
      <w:start w:val="1"/>
      <w:numFmt w:val="decimal"/>
      <w:lvlText w:val="%1."/>
      <w:lvlJc w:val="left"/>
      <w:pPr>
        <w:ind w:left="720" w:hanging="360"/>
      </w:pPr>
      <w:rPr>
        <w:rFonts w:eastAsiaTheme="minorHAnsi"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0897F7F"/>
    <w:multiLevelType w:val="hybridMultilevel"/>
    <w:tmpl w:val="3E500A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1FB09E1"/>
    <w:multiLevelType w:val="hybridMultilevel"/>
    <w:tmpl w:val="42B44B88"/>
    <w:lvl w:ilvl="0" w:tplc="0EF0646A">
      <w:start w:val="1"/>
      <w:numFmt w:val="bullet"/>
      <w:lvlText w:val=""/>
      <w:lvlJc w:val="left"/>
      <w:pPr>
        <w:tabs>
          <w:tab w:val="num" w:pos="720"/>
        </w:tabs>
        <w:ind w:left="720" w:hanging="360"/>
      </w:pPr>
      <w:rPr>
        <w:rFonts w:ascii="Wingdings 3" w:hAnsi="Wingdings 3" w:hint="default"/>
      </w:rPr>
    </w:lvl>
    <w:lvl w:ilvl="1" w:tplc="B000695A" w:tentative="1">
      <w:start w:val="1"/>
      <w:numFmt w:val="bullet"/>
      <w:lvlText w:val=""/>
      <w:lvlJc w:val="left"/>
      <w:pPr>
        <w:tabs>
          <w:tab w:val="num" w:pos="1440"/>
        </w:tabs>
        <w:ind w:left="1440" w:hanging="360"/>
      </w:pPr>
      <w:rPr>
        <w:rFonts w:ascii="Wingdings 3" w:hAnsi="Wingdings 3" w:hint="default"/>
      </w:rPr>
    </w:lvl>
    <w:lvl w:ilvl="2" w:tplc="3AB6C94A" w:tentative="1">
      <w:start w:val="1"/>
      <w:numFmt w:val="bullet"/>
      <w:lvlText w:val=""/>
      <w:lvlJc w:val="left"/>
      <w:pPr>
        <w:tabs>
          <w:tab w:val="num" w:pos="2160"/>
        </w:tabs>
        <w:ind w:left="2160" w:hanging="360"/>
      </w:pPr>
      <w:rPr>
        <w:rFonts w:ascii="Wingdings 3" w:hAnsi="Wingdings 3" w:hint="default"/>
      </w:rPr>
    </w:lvl>
    <w:lvl w:ilvl="3" w:tplc="91D41584" w:tentative="1">
      <w:start w:val="1"/>
      <w:numFmt w:val="bullet"/>
      <w:lvlText w:val=""/>
      <w:lvlJc w:val="left"/>
      <w:pPr>
        <w:tabs>
          <w:tab w:val="num" w:pos="2880"/>
        </w:tabs>
        <w:ind w:left="2880" w:hanging="360"/>
      </w:pPr>
      <w:rPr>
        <w:rFonts w:ascii="Wingdings 3" w:hAnsi="Wingdings 3" w:hint="default"/>
      </w:rPr>
    </w:lvl>
    <w:lvl w:ilvl="4" w:tplc="C10C6B14" w:tentative="1">
      <w:start w:val="1"/>
      <w:numFmt w:val="bullet"/>
      <w:lvlText w:val=""/>
      <w:lvlJc w:val="left"/>
      <w:pPr>
        <w:tabs>
          <w:tab w:val="num" w:pos="3600"/>
        </w:tabs>
        <w:ind w:left="3600" w:hanging="360"/>
      </w:pPr>
      <w:rPr>
        <w:rFonts w:ascii="Wingdings 3" w:hAnsi="Wingdings 3" w:hint="default"/>
      </w:rPr>
    </w:lvl>
    <w:lvl w:ilvl="5" w:tplc="5FA24D82" w:tentative="1">
      <w:start w:val="1"/>
      <w:numFmt w:val="bullet"/>
      <w:lvlText w:val=""/>
      <w:lvlJc w:val="left"/>
      <w:pPr>
        <w:tabs>
          <w:tab w:val="num" w:pos="4320"/>
        </w:tabs>
        <w:ind w:left="4320" w:hanging="360"/>
      </w:pPr>
      <w:rPr>
        <w:rFonts w:ascii="Wingdings 3" w:hAnsi="Wingdings 3" w:hint="default"/>
      </w:rPr>
    </w:lvl>
    <w:lvl w:ilvl="6" w:tplc="0A8E324E" w:tentative="1">
      <w:start w:val="1"/>
      <w:numFmt w:val="bullet"/>
      <w:lvlText w:val=""/>
      <w:lvlJc w:val="left"/>
      <w:pPr>
        <w:tabs>
          <w:tab w:val="num" w:pos="5040"/>
        </w:tabs>
        <w:ind w:left="5040" w:hanging="360"/>
      </w:pPr>
      <w:rPr>
        <w:rFonts w:ascii="Wingdings 3" w:hAnsi="Wingdings 3" w:hint="default"/>
      </w:rPr>
    </w:lvl>
    <w:lvl w:ilvl="7" w:tplc="35A082D4" w:tentative="1">
      <w:start w:val="1"/>
      <w:numFmt w:val="bullet"/>
      <w:lvlText w:val=""/>
      <w:lvlJc w:val="left"/>
      <w:pPr>
        <w:tabs>
          <w:tab w:val="num" w:pos="5760"/>
        </w:tabs>
        <w:ind w:left="5760" w:hanging="360"/>
      </w:pPr>
      <w:rPr>
        <w:rFonts w:ascii="Wingdings 3" w:hAnsi="Wingdings 3" w:hint="default"/>
      </w:rPr>
    </w:lvl>
    <w:lvl w:ilvl="8" w:tplc="63763468"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4AFC6B8E"/>
    <w:multiLevelType w:val="hybridMultilevel"/>
    <w:tmpl w:val="F14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3C338A9"/>
    <w:multiLevelType w:val="hybridMultilevel"/>
    <w:tmpl w:val="F230E4D6"/>
    <w:lvl w:ilvl="0" w:tplc="88B4D0EA">
      <w:start w:val="1"/>
      <w:numFmt w:val="bullet"/>
      <w:lvlText w:val=""/>
      <w:lvlJc w:val="left"/>
      <w:pPr>
        <w:tabs>
          <w:tab w:val="num" w:pos="720"/>
        </w:tabs>
        <w:ind w:left="720" w:hanging="360"/>
      </w:pPr>
      <w:rPr>
        <w:rFonts w:ascii="Wingdings 3" w:hAnsi="Wingdings 3" w:hint="default"/>
      </w:rPr>
    </w:lvl>
    <w:lvl w:ilvl="1" w:tplc="3B0A620C" w:tentative="1">
      <w:start w:val="1"/>
      <w:numFmt w:val="bullet"/>
      <w:lvlText w:val=""/>
      <w:lvlJc w:val="left"/>
      <w:pPr>
        <w:tabs>
          <w:tab w:val="num" w:pos="1440"/>
        </w:tabs>
        <w:ind w:left="1440" w:hanging="360"/>
      </w:pPr>
      <w:rPr>
        <w:rFonts w:ascii="Wingdings 3" w:hAnsi="Wingdings 3" w:hint="default"/>
      </w:rPr>
    </w:lvl>
    <w:lvl w:ilvl="2" w:tplc="F4DE7FA0" w:tentative="1">
      <w:start w:val="1"/>
      <w:numFmt w:val="bullet"/>
      <w:lvlText w:val=""/>
      <w:lvlJc w:val="left"/>
      <w:pPr>
        <w:tabs>
          <w:tab w:val="num" w:pos="2160"/>
        </w:tabs>
        <w:ind w:left="2160" w:hanging="360"/>
      </w:pPr>
      <w:rPr>
        <w:rFonts w:ascii="Wingdings 3" w:hAnsi="Wingdings 3" w:hint="default"/>
      </w:rPr>
    </w:lvl>
    <w:lvl w:ilvl="3" w:tplc="9BC4155C" w:tentative="1">
      <w:start w:val="1"/>
      <w:numFmt w:val="bullet"/>
      <w:lvlText w:val=""/>
      <w:lvlJc w:val="left"/>
      <w:pPr>
        <w:tabs>
          <w:tab w:val="num" w:pos="2880"/>
        </w:tabs>
        <w:ind w:left="2880" w:hanging="360"/>
      </w:pPr>
      <w:rPr>
        <w:rFonts w:ascii="Wingdings 3" w:hAnsi="Wingdings 3" w:hint="default"/>
      </w:rPr>
    </w:lvl>
    <w:lvl w:ilvl="4" w:tplc="AB7AE796" w:tentative="1">
      <w:start w:val="1"/>
      <w:numFmt w:val="bullet"/>
      <w:lvlText w:val=""/>
      <w:lvlJc w:val="left"/>
      <w:pPr>
        <w:tabs>
          <w:tab w:val="num" w:pos="3600"/>
        </w:tabs>
        <w:ind w:left="3600" w:hanging="360"/>
      </w:pPr>
      <w:rPr>
        <w:rFonts w:ascii="Wingdings 3" w:hAnsi="Wingdings 3" w:hint="default"/>
      </w:rPr>
    </w:lvl>
    <w:lvl w:ilvl="5" w:tplc="0316AF0C" w:tentative="1">
      <w:start w:val="1"/>
      <w:numFmt w:val="bullet"/>
      <w:lvlText w:val=""/>
      <w:lvlJc w:val="left"/>
      <w:pPr>
        <w:tabs>
          <w:tab w:val="num" w:pos="4320"/>
        </w:tabs>
        <w:ind w:left="4320" w:hanging="360"/>
      </w:pPr>
      <w:rPr>
        <w:rFonts w:ascii="Wingdings 3" w:hAnsi="Wingdings 3" w:hint="default"/>
      </w:rPr>
    </w:lvl>
    <w:lvl w:ilvl="6" w:tplc="D7602D6E" w:tentative="1">
      <w:start w:val="1"/>
      <w:numFmt w:val="bullet"/>
      <w:lvlText w:val=""/>
      <w:lvlJc w:val="left"/>
      <w:pPr>
        <w:tabs>
          <w:tab w:val="num" w:pos="5040"/>
        </w:tabs>
        <w:ind w:left="5040" w:hanging="360"/>
      </w:pPr>
      <w:rPr>
        <w:rFonts w:ascii="Wingdings 3" w:hAnsi="Wingdings 3" w:hint="default"/>
      </w:rPr>
    </w:lvl>
    <w:lvl w:ilvl="7" w:tplc="4A94918A" w:tentative="1">
      <w:start w:val="1"/>
      <w:numFmt w:val="bullet"/>
      <w:lvlText w:val=""/>
      <w:lvlJc w:val="left"/>
      <w:pPr>
        <w:tabs>
          <w:tab w:val="num" w:pos="5760"/>
        </w:tabs>
        <w:ind w:left="5760" w:hanging="360"/>
      </w:pPr>
      <w:rPr>
        <w:rFonts w:ascii="Wingdings 3" w:hAnsi="Wingdings 3" w:hint="default"/>
      </w:rPr>
    </w:lvl>
    <w:lvl w:ilvl="8" w:tplc="BCDA8E6A"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585B53D1"/>
    <w:multiLevelType w:val="hybridMultilevel"/>
    <w:tmpl w:val="CAAA6F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8D47916"/>
    <w:multiLevelType w:val="hybridMultilevel"/>
    <w:tmpl w:val="4C7A3BE4"/>
    <w:lvl w:ilvl="0" w:tplc="1750A87C">
      <w:start w:val="1"/>
      <w:numFmt w:val="bullet"/>
      <w:lvlText w:val=""/>
      <w:lvlJc w:val="left"/>
      <w:pPr>
        <w:tabs>
          <w:tab w:val="num" w:pos="720"/>
        </w:tabs>
        <w:ind w:left="720" w:hanging="360"/>
      </w:pPr>
      <w:rPr>
        <w:rFonts w:ascii="Wingdings 3" w:hAnsi="Wingdings 3" w:hint="default"/>
      </w:rPr>
    </w:lvl>
    <w:lvl w:ilvl="1" w:tplc="0AE2EE44" w:tentative="1">
      <w:start w:val="1"/>
      <w:numFmt w:val="bullet"/>
      <w:lvlText w:val=""/>
      <w:lvlJc w:val="left"/>
      <w:pPr>
        <w:tabs>
          <w:tab w:val="num" w:pos="1440"/>
        </w:tabs>
        <w:ind w:left="1440" w:hanging="360"/>
      </w:pPr>
      <w:rPr>
        <w:rFonts w:ascii="Wingdings 3" w:hAnsi="Wingdings 3" w:hint="default"/>
      </w:rPr>
    </w:lvl>
    <w:lvl w:ilvl="2" w:tplc="27B0CF4C" w:tentative="1">
      <w:start w:val="1"/>
      <w:numFmt w:val="bullet"/>
      <w:lvlText w:val=""/>
      <w:lvlJc w:val="left"/>
      <w:pPr>
        <w:tabs>
          <w:tab w:val="num" w:pos="2160"/>
        </w:tabs>
        <w:ind w:left="2160" w:hanging="360"/>
      </w:pPr>
      <w:rPr>
        <w:rFonts w:ascii="Wingdings 3" w:hAnsi="Wingdings 3" w:hint="default"/>
      </w:rPr>
    </w:lvl>
    <w:lvl w:ilvl="3" w:tplc="2CCC11AE" w:tentative="1">
      <w:start w:val="1"/>
      <w:numFmt w:val="bullet"/>
      <w:lvlText w:val=""/>
      <w:lvlJc w:val="left"/>
      <w:pPr>
        <w:tabs>
          <w:tab w:val="num" w:pos="2880"/>
        </w:tabs>
        <w:ind w:left="2880" w:hanging="360"/>
      </w:pPr>
      <w:rPr>
        <w:rFonts w:ascii="Wingdings 3" w:hAnsi="Wingdings 3" w:hint="default"/>
      </w:rPr>
    </w:lvl>
    <w:lvl w:ilvl="4" w:tplc="C164ABD0" w:tentative="1">
      <w:start w:val="1"/>
      <w:numFmt w:val="bullet"/>
      <w:lvlText w:val=""/>
      <w:lvlJc w:val="left"/>
      <w:pPr>
        <w:tabs>
          <w:tab w:val="num" w:pos="3600"/>
        </w:tabs>
        <w:ind w:left="3600" w:hanging="360"/>
      </w:pPr>
      <w:rPr>
        <w:rFonts w:ascii="Wingdings 3" w:hAnsi="Wingdings 3" w:hint="default"/>
      </w:rPr>
    </w:lvl>
    <w:lvl w:ilvl="5" w:tplc="FAFC6282" w:tentative="1">
      <w:start w:val="1"/>
      <w:numFmt w:val="bullet"/>
      <w:lvlText w:val=""/>
      <w:lvlJc w:val="left"/>
      <w:pPr>
        <w:tabs>
          <w:tab w:val="num" w:pos="4320"/>
        </w:tabs>
        <w:ind w:left="4320" w:hanging="360"/>
      </w:pPr>
      <w:rPr>
        <w:rFonts w:ascii="Wingdings 3" w:hAnsi="Wingdings 3" w:hint="default"/>
      </w:rPr>
    </w:lvl>
    <w:lvl w:ilvl="6" w:tplc="93187198" w:tentative="1">
      <w:start w:val="1"/>
      <w:numFmt w:val="bullet"/>
      <w:lvlText w:val=""/>
      <w:lvlJc w:val="left"/>
      <w:pPr>
        <w:tabs>
          <w:tab w:val="num" w:pos="5040"/>
        </w:tabs>
        <w:ind w:left="5040" w:hanging="360"/>
      </w:pPr>
      <w:rPr>
        <w:rFonts w:ascii="Wingdings 3" w:hAnsi="Wingdings 3" w:hint="default"/>
      </w:rPr>
    </w:lvl>
    <w:lvl w:ilvl="7" w:tplc="329C0CD2" w:tentative="1">
      <w:start w:val="1"/>
      <w:numFmt w:val="bullet"/>
      <w:lvlText w:val=""/>
      <w:lvlJc w:val="left"/>
      <w:pPr>
        <w:tabs>
          <w:tab w:val="num" w:pos="5760"/>
        </w:tabs>
        <w:ind w:left="5760" w:hanging="360"/>
      </w:pPr>
      <w:rPr>
        <w:rFonts w:ascii="Wingdings 3" w:hAnsi="Wingdings 3" w:hint="default"/>
      </w:rPr>
    </w:lvl>
    <w:lvl w:ilvl="8" w:tplc="52D4002E"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596B321B"/>
    <w:multiLevelType w:val="hybridMultilevel"/>
    <w:tmpl w:val="CF1E6D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5C2D01CA"/>
    <w:multiLevelType w:val="hybridMultilevel"/>
    <w:tmpl w:val="65C6ED12"/>
    <w:lvl w:ilvl="0" w:tplc="21761B5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5F644C0C"/>
    <w:multiLevelType w:val="hybridMultilevel"/>
    <w:tmpl w:val="58D07F18"/>
    <w:lvl w:ilvl="0" w:tplc="311C5774">
      <w:start w:val="1"/>
      <w:numFmt w:val="bullet"/>
      <w:lvlText w:val=""/>
      <w:lvlJc w:val="left"/>
      <w:pPr>
        <w:tabs>
          <w:tab w:val="num" w:pos="720"/>
        </w:tabs>
        <w:ind w:left="720" w:hanging="360"/>
      </w:pPr>
      <w:rPr>
        <w:rFonts w:ascii="Wingdings 3" w:hAnsi="Wingdings 3" w:hint="default"/>
      </w:rPr>
    </w:lvl>
    <w:lvl w:ilvl="1" w:tplc="677A0C94" w:tentative="1">
      <w:start w:val="1"/>
      <w:numFmt w:val="bullet"/>
      <w:lvlText w:val=""/>
      <w:lvlJc w:val="left"/>
      <w:pPr>
        <w:tabs>
          <w:tab w:val="num" w:pos="1440"/>
        </w:tabs>
        <w:ind w:left="1440" w:hanging="360"/>
      </w:pPr>
      <w:rPr>
        <w:rFonts w:ascii="Wingdings 3" w:hAnsi="Wingdings 3" w:hint="default"/>
      </w:rPr>
    </w:lvl>
    <w:lvl w:ilvl="2" w:tplc="F4F8729C" w:tentative="1">
      <w:start w:val="1"/>
      <w:numFmt w:val="bullet"/>
      <w:lvlText w:val=""/>
      <w:lvlJc w:val="left"/>
      <w:pPr>
        <w:tabs>
          <w:tab w:val="num" w:pos="2160"/>
        </w:tabs>
        <w:ind w:left="2160" w:hanging="360"/>
      </w:pPr>
      <w:rPr>
        <w:rFonts w:ascii="Wingdings 3" w:hAnsi="Wingdings 3" w:hint="default"/>
      </w:rPr>
    </w:lvl>
    <w:lvl w:ilvl="3" w:tplc="5A0E4362" w:tentative="1">
      <w:start w:val="1"/>
      <w:numFmt w:val="bullet"/>
      <w:lvlText w:val=""/>
      <w:lvlJc w:val="left"/>
      <w:pPr>
        <w:tabs>
          <w:tab w:val="num" w:pos="2880"/>
        </w:tabs>
        <w:ind w:left="2880" w:hanging="360"/>
      </w:pPr>
      <w:rPr>
        <w:rFonts w:ascii="Wingdings 3" w:hAnsi="Wingdings 3" w:hint="default"/>
      </w:rPr>
    </w:lvl>
    <w:lvl w:ilvl="4" w:tplc="725816DE" w:tentative="1">
      <w:start w:val="1"/>
      <w:numFmt w:val="bullet"/>
      <w:lvlText w:val=""/>
      <w:lvlJc w:val="left"/>
      <w:pPr>
        <w:tabs>
          <w:tab w:val="num" w:pos="3600"/>
        </w:tabs>
        <w:ind w:left="3600" w:hanging="360"/>
      </w:pPr>
      <w:rPr>
        <w:rFonts w:ascii="Wingdings 3" w:hAnsi="Wingdings 3" w:hint="default"/>
      </w:rPr>
    </w:lvl>
    <w:lvl w:ilvl="5" w:tplc="928EBC72" w:tentative="1">
      <w:start w:val="1"/>
      <w:numFmt w:val="bullet"/>
      <w:lvlText w:val=""/>
      <w:lvlJc w:val="left"/>
      <w:pPr>
        <w:tabs>
          <w:tab w:val="num" w:pos="4320"/>
        </w:tabs>
        <w:ind w:left="4320" w:hanging="360"/>
      </w:pPr>
      <w:rPr>
        <w:rFonts w:ascii="Wingdings 3" w:hAnsi="Wingdings 3" w:hint="default"/>
      </w:rPr>
    </w:lvl>
    <w:lvl w:ilvl="6" w:tplc="F49A4DBE" w:tentative="1">
      <w:start w:val="1"/>
      <w:numFmt w:val="bullet"/>
      <w:lvlText w:val=""/>
      <w:lvlJc w:val="left"/>
      <w:pPr>
        <w:tabs>
          <w:tab w:val="num" w:pos="5040"/>
        </w:tabs>
        <w:ind w:left="5040" w:hanging="360"/>
      </w:pPr>
      <w:rPr>
        <w:rFonts w:ascii="Wingdings 3" w:hAnsi="Wingdings 3" w:hint="default"/>
      </w:rPr>
    </w:lvl>
    <w:lvl w:ilvl="7" w:tplc="DFCE9FA8" w:tentative="1">
      <w:start w:val="1"/>
      <w:numFmt w:val="bullet"/>
      <w:lvlText w:val=""/>
      <w:lvlJc w:val="left"/>
      <w:pPr>
        <w:tabs>
          <w:tab w:val="num" w:pos="5760"/>
        </w:tabs>
        <w:ind w:left="5760" w:hanging="360"/>
      </w:pPr>
      <w:rPr>
        <w:rFonts w:ascii="Wingdings 3" w:hAnsi="Wingdings 3" w:hint="default"/>
      </w:rPr>
    </w:lvl>
    <w:lvl w:ilvl="8" w:tplc="90DA7248"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60270A94"/>
    <w:multiLevelType w:val="hybridMultilevel"/>
    <w:tmpl w:val="CAA4A7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05D1668"/>
    <w:multiLevelType w:val="hybridMultilevel"/>
    <w:tmpl w:val="B26455A4"/>
    <w:lvl w:ilvl="0" w:tplc="080AA320">
      <w:start w:val="1"/>
      <w:numFmt w:val="bullet"/>
      <w:lvlText w:val=""/>
      <w:lvlJc w:val="left"/>
      <w:pPr>
        <w:tabs>
          <w:tab w:val="num" w:pos="720"/>
        </w:tabs>
        <w:ind w:left="720" w:hanging="360"/>
      </w:pPr>
      <w:rPr>
        <w:rFonts w:ascii="Wingdings 3" w:hAnsi="Wingdings 3" w:hint="default"/>
      </w:rPr>
    </w:lvl>
    <w:lvl w:ilvl="1" w:tplc="A0186008" w:tentative="1">
      <w:start w:val="1"/>
      <w:numFmt w:val="bullet"/>
      <w:lvlText w:val=""/>
      <w:lvlJc w:val="left"/>
      <w:pPr>
        <w:tabs>
          <w:tab w:val="num" w:pos="1440"/>
        </w:tabs>
        <w:ind w:left="1440" w:hanging="360"/>
      </w:pPr>
      <w:rPr>
        <w:rFonts w:ascii="Wingdings 3" w:hAnsi="Wingdings 3" w:hint="default"/>
      </w:rPr>
    </w:lvl>
    <w:lvl w:ilvl="2" w:tplc="7C901DC2" w:tentative="1">
      <w:start w:val="1"/>
      <w:numFmt w:val="bullet"/>
      <w:lvlText w:val=""/>
      <w:lvlJc w:val="left"/>
      <w:pPr>
        <w:tabs>
          <w:tab w:val="num" w:pos="2160"/>
        </w:tabs>
        <w:ind w:left="2160" w:hanging="360"/>
      </w:pPr>
      <w:rPr>
        <w:rFonts w:ascii="Wingdings 3" w:hAnsi="Wingdings 3" w:hint="default"/>
      </w:rPr>
    </w:lvl>
    <w:lvl w:ilvl="3" w:tplc="DE3899C2" w:tentative="1">
      <w:start w:val="1"/>
      <w:numFmt w:val="bullet"/>
      <w:lvlText w:val=""/>
      <w:lvlJc w:val="left"/>
      <w:pPr>
        <w:tabs>
          <w:tab w:val="num" w:pos="2880"/>
        </w:tabs>
        <w:ind w:left="2880" w:hanging="360"/>
      </w:pPr>
      <w:rPr>
        <w:rFonts w:ascii="Wingdings 3" w:hAnsi="Wingdings 3" w:hint="default"/>
      </w:rPr>
    </w:lvl>
    <w:lvl w:ilvl="4" w:tplc="12C42FA2" w:tentative="1">
      <w:start w:val="1"/>
      <w:numFmt w:val="bullet"/>
      <w:lvlText w:val=""/>
      <w:lvlJc w:val="left"/>
      <w:pPr>
        <w:tabs>
          <w:tab w:val="num" w:pos="3600"/>
        </w:tabs>
        <w:ind w:left="3600" w:hanging="360"/>
      </w:pPr>
      <w:rPr>
        <w:rFonts w:ascii="Wingdings 3" w:hAnsi="Wingdings 3" w:hint="default"/>
      </w:rPr>
    </w:lvl>
    <w:lvl w:ilvl="5" w:tplc="E9A872BE" w:tentative="1">
      <w:start w:val="1"/>
      <w:numFmt w:val="bullet"/>
      <w:lvlText w:val=""/>
      <w:lvlJc w:val="left"/>
      <w:pPr>
        <w:tabs>
          <w:tab w:val="num" w:pos="4320"/>
        </w:tabs>
        <w:ind w:left="4320" w:hanging="360"/>
      </w:pPr>
      <w:rPr>
        <w:rFonts w:ascii="Wingdings 3" w:hAnsi="Wingdings 3" w:hint="default"/>
      </w:rPr>
    </w:lvl>
    <w:lvl w:ilvl="6" w:tplc="461CFFFC" w:tentative="1">
      <w:start w:val="1"/>
      <w:numFmt w:val="bullet"/>
      <w:lvlText w:val=""/>
      <w:lvlJc w:val="left"/>
      <w:pPr>
        <w:tabs>
          <w:tab w:val="num" w:pos="5040"/>
        </w:tabs>
        <w:ind w:left="5040" w:hanging="360"/>
      </w:pPr>
      <w:rPr>
        <w:rFonts w:ascii="Wingdings 3" w:hAnsi="Wingdings 3" w:hint="default"/>
      </w:rPr>
    </w:lvl>
    <w:lvl w:ilvl="7" w:tplc="078CF50A" w:tentative="1">
      <w:start w:val="1"/>
      <w:numFmt w:val="bullet"/>
      <w:lvlText w:val=""/>
      <w:lvlJc w:val="left"/>
      <w:pPr>
        <w:tabs>
          <w:tab w:val="num" w:pos="5760"/>
        </w:tabs>
        <w:ind w:left="5760" w:hanging="360"/>
      </w:pPr>
      <w:rPr>
        <w:rFonts w:ascii="Wingdings 3" w:hAnsi="Wingdings 3" w:hint="default"/>
      </w:rPr>
    </w:lvl>
    <w:lvl w:ilvl="8" w:tplc="195409C0"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6D7F76D9"/>
    <w:multiLevelType w:val="hybridMultilevel"/>
    <w:tmpl w:val="76F64D2C"/>
    <w:lvl w:ilvl="0" w:tplc="06C4E59C">
      <w:start w:val="1"/>
      <w:numFmt w:val="bullet"/>
      <w:lvlText w:val=""/>
      <w:lvlJc w:val="left"/>
      <w:pPr>
        <w:tabs>
          <w:tab w:val="num" w:pos="720"/>
        </w:tabs>
        <w:ind w:left="720" w:hanging="360"/>
      </w:pPr>
      <w:rPr>
        <w:rFonts w:ascii="Wingdings 3" w:hAnsi="Wingdings 3" w:hint="default"/>
      </w:rPr>
    </w:lvl>
    <w:lvl w:ilvl="1" w:tplc="57DC2AEC" w:tentative="1">
      <w:start w:val="1"/>
      <w:numFmt w:val="bullet"/>
      <w:lvlText w:val=""/>
      <w:lvlJc w:val="left"/>
      <w:pPr>
        <w:tabs>
          <w:tab w:val="num" w:pos="1440"/>
        </w:tabs>
        <w:ind w:left="1440" w:hanging="360"/>
      </w:pPr>
      <w:rPr>
        <w:rFonts w:ascii="Wingdings 3" w:hAnsi="Wingdings 3" w:hint="default"/>
      </w:rPr>
    </w:lvl>
    <w:lvl w:ilvl="2" w:tplc="E9503652" w:tentative="1">
      <w:start w:val="1"/>
      <w:numFmt w:val="bullet"/>
      <w:lvlText w:val=""/>
      <w:lvlJc w:val="left"/>
      <w:pPr>
        <w:tabs>
          <w:tab w:val="num" w:pos="2160"/>
        </w:tabs>
        <w:ind w:left="2160" w:hanging="360"/>
      </w:pPr>
      <w:rPr>
        <w:rFonts w:ascii="Wingdings 3" w:hAnsi="Wingdings 3" w:hint="default"/>
      </w:rPr>
    </w:lvl>
    <w:lvl w:ilvl="3" w:tplc="549EAF56" w:tentative="1">
      <w:start w:val="1"/>
      <w:numFmt w:val="bullet"/>
      <w:lvlText w:val=""/>
      <w:lvlJc w:val="left"/>
      <w:pPr>
        <w:tabs>
          <w:tab w:val="num" w:pos="2880"/>
        </w:tabs>
        <w:ind w:left="2880" w:hanging="360"/>
      </w:pPr>
      <w:rPr>
        <w:rFonts w:ascii="Wingdings 3" w:hAnsi="Wingdings 3" w:hint="default"/>
      </w:rPr>
    </w:lvl>
    <w:lvl w:ilvl="4" w:tplc="048A7CD2" w:tentative="1">
      <w:start w:val="1"/>
      <w:numFmt w:val="bullet"/>
      <w:lvlText w:val=""/>
      <w:lvlJc w:val="left"/>
      <w:pPr>
        <w:tabs>
          <w:tab w:val="num" w:pos="3600"/>
        </w:tabs>
        <w:ind w:left="3600" w:hanging="360"/>
      </w:pPr>
      <w:rPr>
        <w:rFonts w:ascii="Wingdings 3" w:hAnsi="Wingdings 3" w:hint="default"/>
      </w:rPr>
    </w:lvl>
    <w:lvl w:ilvl="5" w:tplc="E2F2DFEA" w:tentative="1">
      <w:start w:val="1"/>
      <w:numFmt w:val="bullet"/>
      <w:lvlText w:val=""/>
      <w:lvlJc w:val="left"/>
      <w:pPr>
        <w:tabs>
          <w:tab w:val="num" w:pos="4320"/>
        </w:tabs>
        <w:ind w:left="4320" w:hanging="360"/>
      </w:pPr>
      <w:rPr>
        <w:rFonts w:ascii="Wingdings 3" w:hAnsi="Wingdings 3" w:hint="default"/>
      </w:rPr>
    </w:lvl>
    <w:lvl w:ilvl="6" w:tplc="C520F68C" w:tentative="1">
      <w:start w:val="1"/>
      <w:numFmt w:val="bullet"/>
      <w:lvlText w:val=""/>
      <w:lvlJc w:val="left"/>
      <w:pPr>
        <w:tabs>
          <w:tab w:val="num" w:pos="5040"/>
        </w:tabs>
        <w:ind w:left="5040" w:hanging="360"/>
      </w:pPr>
      <w:rPr>
        <w:rFonts w:ascii="Wingdings 3" w:hAnsi="Wingdings 3" w:hint="default"/>
      </w:rPr>
    </w:lvl>
    <w:lvl w:ilvl="7" w:tplc="1C86BAC2" w:tentative="1">
      <w:start w:val="1"/>
      <w:numFmt w:val="bullet"/>
      <w:lvlText w:val=""/>
      <w:lvlJc w:val="left"/>
      <w:pPr>
        <w:tabs>
          <w:tab w:val="num" w:pos="5760"/>
        </w:tabs>
        <w:ind w:left="5760" w:hanging="360"/>
      </w:pPr>
      <w:rPr>
        <w:rFonts w:ascii="Wingdings 3" w:hAnsi="Wingdings 3" w:hint="default"/>
      </w:rPr>
    </w:lvl>
    <w:lvl w:ilvl="8" w:tplc="34A63036"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71103776"/>
    <w:multiLevelType w:val="hybridMultilevel"/>
    <w:tmpl w:val="BDB8F3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5895BF7"/>
    <w:multiLevelType w:val="hybridMultilevel"/>
    <w:tmpl w:val="0AA011D4"/>
    <w:lvl w:ilvl="0" w:tplc="57AE283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8E5427B"/>
    <w:multiLevelType w:val="hybridMultilevel"/>
    <w:tmpl w:val="D5F21CF2"/>
    <w:lvl w:ilvl="0" w:tplc="BB4E1F1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98E1486"/>
    <w:multiLevelType w:val="hybridMultilevel"/>
    <w:tmpl w:val="042C50BA"/>
    <w:lvl w:ilvl="0" w:tplc="859E5FCA">
      <w:start w:val="1"/>
      <w:numFmt w:val="bullet"/>
      <w:lvlText w:val=""/>
      <w:lvlJc w:val="left"/>
      <w:pPr>
        <w:tabs>
          <w:tab w:val="num" w:pos="720"/>
        </w:tabs>
        <w:ind w:left="720" w:hanging="360"/>
      </w:pPr>
      <w:rPr>
        <w:rFonts w:ascii="Wingdings 3" w:hAnsi="Wingdings 3" w:hint="default"/>
      </w:rPr>
    </w:lvl>
    <w:lvl w:ilvl="1" w:tplc="272C428A" w:tentative="1">
      <w:start w:val="1"/>
      <w:numFmt w:val="bullet"/>
      <w:lvlText w:val=""/>
      <w:lvlJc w:val="left"/>
      <w:pPr>
        <w:tabs>
          <w:tab w:val="num" w:pos="1440"/>
        </w:tabs>
        <w:ind w:left="1440" w:hanging="360"/>
      </w:pPr>
      <w:rPr>
        <w:rFonts w:ascii="Wingdings 3" w:hAnsi="Wingdings 3" w:hint="default"/>
      </w:rPr>
    </w:lvl>
    <w:lvl w:ilvl="2" w:tplc="0C684F7C" w:tentative="1">
      <w:start w:val="1"/>
      <w:numFmt w:val="bullet"/>
      <w:lvlText w:val=""/>
      <w:lvlJc w:val="left"/>
      <w:pPr>
        <w:tabs>
          <w:tab w:val="num" w:pos="2160"/>
        </w:tabs>
        <w:ind w:left="2160" w:hanging="360"/>
      </w:pPr>
      <w:rPr>
        <w:rFonts w:ascii="Wingdings 3" w:hAnsi="Wingdings 3" w:hint="default"/>
      </w:rPr>
    </w:lvl>
    <w:lvl w:ilvl="3" w:tplc="A1CA57AC" w:tentative="1">
      <w:start w:val="1"/>
      <w:numFmt w:val="bullet"/>
      <w:lvlText w:val=""/>
      <w:lvlJc w:val="left"/>
      <w:pPr>
        <w:tabs>
          <w:tab w:val="num" w:pos="2880"/>
        </w:tabs>
        <w:ind w:left="2880" w:hanging="360"/>
      </w:pPr>
      <w:rPr>
        <w:rFonts w:ascii="Wingdings 3" w:hAnsi="Wingdings 3" w:hint="default"/>
      </w:rPr>
    </w:lvl>
    <w:lvl w:ilvl="4" w:tplc="C610ECE6" w:tentative="1">
      <w:start w:val="1"/>
      <w:numFmt w:val="bullet"/>
      <w:lvlText w:val=""/>
      <w:lvlJc w:val="left"/>
      <w:pPr>
        <w:tabs>
          <w:tab w:val="num" w:pos="3600"/>
        </w:tabs>
        <w:ind w:left="3600" w:hanging="360"/>
      </w:pPr>
      <w:rPr>
        <w:rFonts w:ascii="Wingdings 3" w:hAnsi="Wingdings 3" w:hint="default"/>
      </w:rPr>
    </w:lvl>
    <w:lvl w:ilvl="5" w:tplc="CE88B8E8" w:tentative="1">
      <w:start w:val="1"/>
      <w:numFmt w:val="bullet"/>
      <w:lvlText w:val=""/>
      <w:lvlJc w:val="left"/>
      <w:pPr>
        <w:tabs>
          <w:tab w:val="num" w:pos="4320"/>
        </w:tabs>
        <w:ind w:left="4320" w:hanging="360"/>
      </w:pPr>
      <w:rPr>
        <w:rFonts w:ascii="Wingdings 3" w:hAnsi="Wingdings 3" w:hint="default"/>
      </w:rPr>
    </w:lvl>
    <w:lvl w:ilvl="6" w:tplc="44BEACBA" w:tentative="1">
      <w:start w:val="1"/>
      <w:numFmt w:val="bullet"/>
      <w:lvlText w:val=""/>
      <w:lvlJc w:val="left"/>
      <w:pPr>
        <w:tabs>
          <w:tab w:val="num" w:pos="5040"/>
        </w:tabs>
        <w:ind w:left="5040" w:hanging="360"/>
      </w:pPr>
      <w:rPr>
        <w:rFonts w:ascii="Wingdings 3" w:hAnsi="Wingdings 3" w:hint="default"/>
      </w:rPr>
    </w:lvl>
    <w:lvl w:ilvl="7" w:tplc="DB8407C8" w:tentative="1">
      <w:start w:val="1"/>
      <w:numFmt w:val="bullet"/>
      <w:lvlText w:val=""/>
      <w:lvlJc w:val="left"/>
      <w:pPr>
        <w:tabs>
          <w:tab w:val="num" w:pos="5760"/>
        </w:tabs>
        <w:ind w:left="5760" w:hanging="360"/>
      </w:pPr>
      <w:rPr>
        <w:rFonts w:ascii="Wingdings 3" w:hAnsi="Wingdings 3" w:hint="default"/>
      </w:rPr>
    </w:lvl>
    <w:lvl w:ilvl="8" w:tplc="E9424F9E" w:tentative="1">
      <w:start w:val="1"/>
      <w:numFmt w:val="bullet"/>
      <w:lvlText w:val=""/>
      <w:lvlJc w:val="left"/>
      <w:pPr>
        <w:tabs>
          <w:tab w:val="num" w:pos="6480"/>
        </w:tabs>
        <w:ind w:left="6480" w:hanging="360"/>
      </w:pPr>
      <w:rPr>
        <w:rFonts w:ascii="Wingdings 3" w:hAnsi="Wingdings 3" w:hint="default"/>
      </w:rPr>
    </w:lvl>
  </w:abstractNum>
  <w:num w:numId="1">
    <w:abstractNumId w:val="20"/>
  </w:num>
  <w:num w:numId="2">
    <w:abstractNumId w:val="17"/>
  </w:num>
  <w:num w:numId="3">
    <w:abstractNumId w:val="7"/>
  </w:num>
  <w:num w:numId="4">
    <w:abstractNumId w:val="2"/>
  </w:num>
  <w:num w:numId="5">
    <w:abstractNumId w:val="15"/>
  </w:num>
  <w:num w:numId="6">
    <w:abstractNumId w:val="14"/>
  </w:num>
  <w:num w:numId="7">
    <w:abstractNumId w:val="8"/>
  </w:num>
  <w:num w:numId="8">
    <w:abstractNumId w:val="12"/>
  </w:num>
  <w:num w:numId="9">
    <w:abstractNumId w:val="5"/>
  </w:num>
  <w:num w:numId="10">
    <w:abstractNumId w:val="3"/>
  </w:num>
  <w:num w:numId="11">
    <w:abstractNumId w:val="4"/>
  </w:num>
  <w:num w:numId="12">
    <w:abstractNumId w:val="10"/>
  </w:num>
  <w:num w:numId="13">
    <w:abstractNumId w:val="0"/>
  </w:num>
  <w:num w:numId="14">
    <w:abstractNumId w:val="1"/>
  </w:num>
  <w:num w:numId="15">
    <w:abstractNumId w:val="18"/>
  </w:num>
  <w:num w:numId="16">
    <w:abstractNumId w:val="16"/>
  </w:num>
  <w:num w:numId="17">
    <w:abstractNumId w:val="9"/>
  </w:num>
  <w:num w:numId="18">
    <w:abstractNumId w:val="6"/>
  </w:num>
  <w:num w:numId="19">
    <w:abstractNumId w:val="19"/>
  </w:num>
  <w:num w:numId="20">
    <w:abstractNumId w:val="13"/>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hyphenationZone w:val="425"/>
  <w:characterSpacingControl w:val="doNotCompress"/>
  <w:hdrShapeDefaults>
    <o:shapedefaults v:ext="edit" spidmax="2050">
      <o:colormenu v:ext="edit" fillcolor="non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283"/>
    <w:rsid w:val="0006185C"/>
    <w:rsid w:val="00106F3F"/>
    <w:rsid w:val="00154B30"/>
    <w:rsid w:val="001C36EE"/>
    <w:rsid w:val="002473CA"/>
    <w:rsid w:val="00253CD8"/>
    <w:rsid w:val="002A0367"/>
    <w:rsid w:val="00343020"/>
    <w:rsid w:val="003470EA"/>
    <w:rsid w:val="00412AF2"/>
    <w:rsid w:val="00605B0E"/>
    <w:rsid w:val="00691AE1"/>
    <w:rsid w:val="00741253"/>
    <w:rsid w:val="00762BD5"/>
    <w:rsid w:val="00801B6E"/>
    <w:rsid w:val="00881A34"/>
    <w:rsid w:val="0097010A"/>
    <w:rsid w:val="00987D5E"/>
    <w:rsid w:val="00A308B0"/>
    <w:rsid w:val="00AC6B8E"/>
    <w:rsid w:val="00B61760"/>
    <w:rsid w:val="00C102ED"/>
    <w:rsid w:val="00C53918"/>
    <w:rsid w:val="00C53DEB"/>
    <w:rsid w:val="00DB5B02"/>
    <w:rsid w:val="00DE6C11"/>
    <w:rsid w:val="00E8627F"/>
    <w:rsid w:val="00F071CB"/>
    <w:rsid w:val="00F50690"/>
    <w:rsid w:val="00FB7283"/>
  </w:rsids>
  <m:mathPr>
    <m:mathFont m:val="Cambria Math"/>
    <m:brkBin m:val="before"/>
    <m:brkBinSub m:val="--"/>
    <m:smallFrac m:val="0"/>
    <m:dispDef/>
    <m:lMargin m:val="0"/>
    <m:rMargin m:val="0"/>
    <m:defJc m:val="centerGroup"/>
    <m:wrapIndent m:val="1440"/>
    <m:intLim m:val="subSup"/>
    <m:naryLim m:val="undOvr"/>
  </m:mathPr>
  <w:themeFontLang w:val="en-US" w:eastAsia="pl-PL" w:bidi="ar-SA"/>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o:shapedefaults>
    <o:shapelayout v:ext="edit">
      <o:idmap v:ext="edit" data="2"/>
    </o:shapelayout>
  </w:shapeDefaults>
  <w:decimalSymbol w:val=","/>
  <w:listSeparator w:val=","/>
  <w14:docId w14:val="5B7556E5"/>
  <w15:chartTrackingRefBased/>
  <w15:docId w15:val="{807328AB-F41F-4FCC-B32E-18A4E849D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6F3F"/>
  </w:style>
  <w:style w:type="paragraph" w:styleId="Heading1">
    <w:name w:val="heading 1"/>
    <w:basedOn w:val="Normal"/>
    <w:next w:val="Normal"/>
    <w:link w:val="Heading1Char"/>
    <w:uiPriority w:val="9"/>
    <w:qFormat/>
    <w:rsid w:val="00106F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6F3F"/>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106F3F"/>
    <w:pPr>
      <w:spacing w:after="0" w:line="240" w:lineRule="auto"/>
    </w:pPr>
  </w:style>
  <w:style w:type="paragraph" w:styleId="ListParagraph">
    <w:name w:val="List Paragraph"/>
    <w:basedOn w:val="Normal"/>
    <w:uiPriority w:val="34"/>
    <w:qFormat/>
    <w:rsid w:val="00E8627F"/>
    <w:pPr>
      <w:spacing w:after="0" w:line="240" w:lineRule="auto"/>
      <w:ind w:left="720"/>
      <w:contextualSpacing/>
    </w:pPr>
    <w:rPr>
      <w:rFonts w:ascii="Times New Roman" w:eastAsia="Times New Roman" w:hAnsi="Times New Roman" w:cs="Times New Roman"/>
      <w:sz w:val="24"/>
      <w:szCs w:val="24"/>
      <w:lang w:eastAsia="pl-PL"/>
    </w:rPr>
  </w:style>
  <w:style w:type="paragraph" w:styleId="NormalWeb">
    <w:name w:val="Normal (Web)"/>
    <w:basedOn w:val="Normal"/>
    <w:uiPriority w:val="99"/>
    <w:semiHidden/>
    <w:unhideWhenUsed/>
    <w:rsid w:val="00C53DE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Header">
    <w:name w:val="header"/>
    <w:basedOn w:val="Normal"/>
    <w:link w:val="HeaderChar"/>
    <w:uiPriority w:val="99"/>
    <w:unhideWhenUsed/>
    <w:rsid w:val="00F071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71CB"/>
  </w:style>
  <w:style w:type="paragraph" w:styleId="Footer">
    <w:name w:val="footer"/>
    <w:basedOn w:val="Normal"/>
    <w:link w:val="FooterChar"/>
    <w:uiPriority w:val="99"/>
    <w:unhideWhenUsed/>
    <w:rsid w:val="00F071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71CB"/>
  </w:style>
  <w:style w:type="paragraph" w:styleId="BalloonText">
    <w:name w:val="Balloon Text"/>
    <w:basedOn w:val="Normal"/>
    <w:link w:val="BalloonTextChar"/>
    <w:uiPriority w:val="99"/>
    <w:semiHidden/>
    <w:unhideWhenUsed/>
    <w:rsid w:val="00C102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02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875021">
      <w:bodyDiv w:val="1"/>
      <w:marLeft w:val="0"/>
      <w:marRight w:val="0"/>
      <w:marTop w:val="0"/>
      <w:marBottom w:val="0"/>
      <w:divBdr>
        <w:top w:val="none" w:sz="0" w:space="0" w:color="auto"/>
        <w:left w:val="none" w:sz="0" w:space="0" w:color="auto"/>
        <w:bottom w:val="none" w:sz="0" w:space="0" w:color="auto"/>
        <w:right w:val="none" w:sz="0" w:space="0" w:color="auto"/>
      </w:divBdr>
      <w:divsChild>
        <w:div w:id="1792895160">
          <w:marLeft w:val="446"/>
          <w:marRight w:val="0"/>
          <w:marTop w:val="101"/>
          <w:marBottom w:val="120"/>
          <w:divBdr>
            <w:top w:val="none" w:sz="0" w:space="0" w:color="auto"/>
            <w:left w:val="none" w:sz="0" w:space="0" w:color="auto"/>
            <w:bottom w:val="none" w:sz="0" w:space="0" w:color="auto"/>
            <w:right w:val="none" w:sz="0" w:space="0" w:color="auto"/>
          </w:divBdr>
        </w:div>
        <w:div w:id="2087413350">
          <w:marLeft w:val="446"/>
          <w:marRight w:val="0"/>
          <w:marTop w:val="101"/>
          <w:marBottom w:val="120"/>
          <w:divBdr>
            <w:top w:val="none" w:sz="0" w:space="0" w:color="auto"/>
            <w:left w:val="none" w:sz="0" w:space="0" w:color="auto"/>
            <w:bottom w:val="none" w:sz="0" w:space="0" w:color="auto"/>
            <w:right w:val="none" w:sz="0" w:space="0" w:color="auto"/>
          </w:divBdr>
        </w:div>
        <w:div w:id="687368500">
          <w:marLeft w:val="446"/>
          <w:marRight w:val="0"/>
          <w:marTop w:val="101"/>
          <w:marBottom w:val="120"/>
          <w:divBdr>
            <w:top w:val="none" w:sz="0" w:space="0" w:color="auto"/>
            <w:left w:val="none" w:sz="0" w:space="0" w:color="auto"/>
            <w:bottom w:val="none" w:sz="0" w:space="0" w:color="auto"/>
            <w:right w:val="none" w:sz="0" w:space="0" w:color="auto"/>
          </w:divBdr>
        </w:div>
      </w:divsChild>
    </w:div>
    <w:div w:id="297029624">
      <w:bodyDiv w:val="1"/>
      <w:marLeft w:val="0"/>
      <w:marRight w:val="0"/>
      <w:marTop w:val="0"/>
      <w:marBottom w:val="0"/>
      <w:divBdr>
        <w:top w:val="none" w:sz="0" w:space="0" w:color="auto"/>
        <w:left w:val="none" w:sz="0" w:space="0" w:color="auto"/>
        <w:bottom w:val="none" w:sz="0" w:space="0" w:color="auto"/>
        <w:right w:val="none" w:sz="0" w:space="0" w:color="auto"/>
      </w:divBdr>
      <w:divsChild>
        <w:div w:id="1649553719">
          <w:marLeft w:val="446"/>
          <w:marRight w:val="0"/>
          <w:marTop w:val="86"/>
          <w:marBottom w:val="120"/>
          <w:divBdr>
            <w:top w:val="none" w:sz="0" w:space="0" w:color="auto"/>
            <w:left w:val="none" w:sz="0" w:space="0" w:color="auto"/>
            <w:bottom w:val="none" w:sz="0" w:space="0" w:color="auto"/>
            <w:right w:val="none" w:sz="0" w:space="0" w:color="auto"/>
          </w:divBdr>
        </w:div>
        <w:div w:id="1063143452">
          <w:marLeft w:val="446"/>
          <w:marRight w:val="0"/>
          <w:marTop w:val="86"/>
          <w:marBottom w:val="120"/>
          <w:divBdr>
            <w:top w:val="none" w:sz="0" w:space="0" w:color="auto"/>
            <w:left w:val="none" w:sz="0" w:space="0" w:color="auto"/>
            <w:bottom w:val="none" w:sz="0" w:space="0" w:color="auto"/>
            <w:right w:val="none" w:sz="0" w:space="0" w:color="auto"/>
          </w:divBdr>
        </w:div>
        <w:div w:id="947808932">
          <w:marLeft w:val="446"/>
          <w:marRight w:val="0"/>
          <w:marTop w:val="86"/>
          <w:marBottom w:val="120"/>
          <w:divBdr>
            <w:top w:val="none" w:sz="0" w:space="0" w:color="auto"/>
            <w:left w:val="none" w:sz="0" w:space="0" w:color="auto"/>
            <w:bottom w:val="none" w:sz="0" w:space="0" w:color="auto"/>
            <w:right w:val="none" w:sz="0" w:space="0" w:color="auto"/>
          </w:divBdr>
        </w:div>
        <w:div w:id="1399785486">
          <w:marLeft w:val="446"/>
          <w:marRight w:val="0"/>
          <w:marTop w:val="86"/>
          <w:marBottom w:val="120"/>
          <w:divBdr>
            <w:top w:val="none" w:sz="0" w:space="0" w:color="auto"/>
            <w:left w:val="none" w:sz="0" w:space="0" w:color="auto"/>
            <w:bottom w:val="none" w:sz="0" w:space="0" w:color="auto"/>
            <w:right w:val="none" w:sz="0" w:space="0" w:color="auto"/>
          </w:divBdr>
        </w:div>
        <w:div w:id="614600278">
          <w:marLeft w:val="446"/>
          <w:marRight w:val="0"/>
          <w:marTop w:val="86"/>
          <w:marBottom w:val="120"/>
          <w:divBdr>
            <w:top w:val="none" w:sz="0" w:space="0" w:color="auto"/>
            <w:left w:val="none" w:sz="0" w:space="0" w:color="auto"/>
            <w:bottom w:val="none" w:sz="0" w:space="0" w:color="auto"/>
            <w:right w:val="none" w:sz="0" w:space="0" w:color="auto"/>
          </w:divBdr>
        </w:div>
      </w:divsChild>
    </w:div>
    <w:div w:id="388114433">
      <w:bodyDiv w:val="1"/>
      <w:marLeft w:val="0"/>
      <w:marRight w:val="0"/>
      <w:marTop w:val="0"/>
      <w:marBottom w:val="0"/>
      <w:divBdr>
        <w:top w:val="none" w:sz="0" w:space="0" w:color="auto"/>
        <w:left w:val="none" w:sz="0" w:space="0" w:color="auto"/>
        <w:bottom w:val="none" w:sz="0" w:space="0" w:color="auto"/>
        <w:right w:val="none" w:sz="0" w:space="0" w:color="auto"/>
      </w:divBdr>
      <w:divsChild>
        <w:div w:id="1113284520">
          <w:marLeft w:val="446"/>
          <w:marRight w:val="0"/>
          <w:marTop w:val="101"/>
          <w:marBottom w:val="120"/>
          <w:divBdr>
            <w:top w:val="none" w:sz="0" w:space="0" w:color="auto"/>
            <w:left w:val="none" w:sz="0" w:space="0" w:color="auto"/>
            <w:bottom w:val="none" w:sz="0" w:space="0" w:color="auto"/>
            <w:right w:val="none" w:sz="0" w:space="0" w:color="auto"/>
          </w:divBdr>
        </w:div>
        <w:div w:id="1827554367">
          <w:marLeft w:val="446"/>
          <w:marRight w:val="0"/>
          <w:marTop w:val="101"/>
          <w:marBottom w:val="120"/>
          <w:divBdr>
            <w:top w:val="none" w:sz="0" w:space="0" w:color="auto"/>
            <w:left w:val="none" w:sz="0" w:space="0" w:color="auto"/>
            <w:bottom w:val="none" w:sz="0" w:space="0" w:color="auto"/>
            <w:right w:val="none" w:sz="0" w:space="0" w:color="auto"/>
          </w:divBdr>
        </w:div>
        <w:div w:id="1580485591">
          <w:marLeft w:val="446"/>
          <w:marRight w:val="0"/>
          <w:marTop w:val="101"/>
          <w:marBottom w:val="120"/>
          <w:divBdr>
            <w:top w:val="none" w:sz="0" w:space="0" w:color="auto"/>
            <w:left w:val="none" w:sz="0" w:space="0" w:color="auto"/>
            <w:bottom w:val="none" w:sz="0" w:space="0" w:color="auto"/>
            <w:right w:val="none" w:sz="0" w:space="0" w:color="auto"/>
          </w:divBdr>
        </w:div>
        <w:div w:id="1465737353">
          <w:marLeft w:val="446"/>
          <w:marRight w:val="0"/>
          <w:marTop w:val="101"/>
          <w:marBottom w:val="120"/>
          <w:divBdr>
            <w:top w:val="none" w:sz="0" w:space="0" w:color="auto"/>
            <w:left w:val="none" w:sz="0" w:space="0" w:color="auto"/>
            <w:bottom w:val="none" w:sz="0" w:space="0" w:color="auto"/>
            <w:right w:val="none" w:sz="0" w:space="0" w:color="auto"/>
          </w:divBdr>
        </w:div>
      </w:divsChild>
    </w:div>
    <w:div w:id="880363022">
      <w:bodyDiv w:val="1"/>
      <w:marLeft w:val="0"/>
      <w:marRight w:val="0"/>
      <w:marTop w:val="0"/>
      <w:marBottom w:val="0"/>
      <w:divBdr>
        <w:top w:val="none" w:sz="0" w:space="0" w:color="auto"/>
        <w:left w:val="none" w:sz="0" w:space="0" w:color="auto"/>
        <w:bottom w:val="none" w:sz="0" w:space="0" w:color="auto"/>
        <w:right w:val="none" w:sz="0" w:space="0" w:color="auto"/>
      </w:divBdr>
      <w:divsChild>
        <w:div w:id="499852423">
          <w:marLeft w:val="446"/>
          <w:marRight w:val="0"/>
          <w:marTop w:val="101"/>
          <w:marBottom w:val="120"/>
          <w:divBdr>
            <w:top w:val="none" w:sz="0" w:space="0" w:color="auto"/>
            <w:left w:val="none" w:sz="0" w:space="0" w:color="auto"/>
            <w:bottom w:val="none" w:sz="0" w:space="0" w:color="auto"/>
            <w:right w:val="none" w:sz="0" w:space="0" w:color="auto"/>
          </w:divBdr>
        </w:div>
        <w:div w:id="2044331192">
          <w:marLeft w:val="446"/>
          <w:marRight w:val="0"/>
          <w:marTop w:val="101"/>
          <w:marBottom w:val="120"/>
          <w:divBdr>
            <w:top w:val="none" w:sz="0" w:space="0" w:color="auto"/>
            <w:left w:val="none" w:sz="0" w:space="0" w:color="auto"/>
            <w:bottom w:val="none" w:sz="0" w:space="0" w:color="auto"/>
            <w:right w:val="none" w:sz="0" w:space="0" w:color="auto"/>
          </w:divBdr>
        </w:div>
        <w:div w:id="1555241076">
          <w:marLeft w:val="446"/>
          <w:marRight w:val="0"/>
          <w:marTop w:val="101"/>
          <w:marBottom w:val="120"/>
          <w:divBdr>
            <w:top w:val="none" w:sz="0" w:space="0" w:color="auto"/>
            <w:left w:val="none" w:sz="0" w:space="0" w:color="auto"/>
            <w:bottom w:val="none" w:sz="0" w:space="0" w:color="auto"/>
            <w:right w:val="none" w:sz="0" w:space="0" w:color="auto"/>
          </w:divBdr>
        </w:div>
        <w:div w:id="16391919">
          <w:marLeft w:val="446"/>
          <w:marRight w:val="0"/>
          <w:marTop w:val="101"/>
          <w:marBottom w:val="120"/>
          <w:divBdr>
            <w:top w:val="none" w:sz="0" w:space="0" w:color="auto"/>
            <w:left w:val="none" w:sz="0" w:space="0" w:color="auto"/>
            <w:bottom w:val="none" w:sz="0" w:space="0" w:color="auto"/>
            <w:right w:val="none" w:sz="0" w:space="0" w:color="auto"/>
          </w:divBdr>
        </w:div>
        <w:div w:id="2128697679">
          <w:marLeft w:val="446"/>
          <w:marRight w:val="0"/>
          <w:marTop w:val="101"/>
          <w:marBottom w:val="120"/>
          <w:divBdr>
            <w:top w:val="none" w:sz="0" w:space="0" w:color="auto"/>
            <w:left w:val="none" w:sz="0" w:space="0" w:color="auto"/>
            <w:bottom w:val="none" w:sz="0" w:space="0" w:color="auto"/>
            <w:right w:val="none" w:sz="0" w:space="0" w:color="auto"/>
          </w:divBdr>
        </w:div>
        <w:div w:id="1632635499">
          <w:marLeft w:val="446"/>
          <w:marRight w:val="0"/>
          <w:marTop w:val="101"/>
          <w:marBottom w:val="120"/>
          <w:divBdr>
            <w:top w:val="none" w:sz="0" w:space="0" w:color="auto"/>
            <w:left w:val="none" w:sz="0" w:space="0" w:color="auto"/>
            <w:bottom w:val="none" w:sz="0" w:space="0" w:color="auto"/>
            <w:right w:val="none" w:sz="0" w:space="0" w:color="auto"/>
          </w:divBdr>
        </w:div>
      </w:divsChild>
    </w:div>
    <w:div w:id="921452683">
      <w:bodyDiv w:val="1"/>
      <w:marLeft w:val="0"/>
      <w:marRight w:val="0"/>
      <w:marTop w:val="0"/>
      <w:marBottom w:val="0"/>
      <w:divBdr>
        <w:top w:val="none" w:sz="0" w:space="0" w:color="auto"/>
        <w:left w:val="none" w:sz="0" w:space="0" w:color="auto"/>
        <w:bottom w:val="none" w:sz="0" w:space="0" w:color="auto"/>
        <w:right w:val="none" w:sz="0" w:space="0" w:color="auto"/>
      </w:divBdr>
      <w:divsChild>
        <w:div w:id="326984203">
          <w:marLeft w:val="446"/>
          <w:marRight w:val="0"/>
          <w:marTop w:val="134"/>
          <w:marBottom w:val="120"/>
          <w:divBdr>
            <w:top w:val="none" w:sz="0" w:space="0" w:color="auto"/>
            <w:left w:val="none" w:sz="0" w:space="0" w:color="auto"/>
            <w:bottom w:val="none" w:sz="0" w:space="0" w:color="auto"/>
            <w:right w:val="none" w:sz="0" w:space="0" w:color="auto"/>
          </w:divBdr>
        </w:div>
        <w:div w:id="218129208">
          <w:marLeft w:val="446"/>
          <w:marRight w:val="0"/>
          <w:marTop w:val="106"/>
          <w:marBottom w:val="120"/>
          <w:divBdr>
            <w:top w:val="none" w:sz="0" w:space="0" w:color="auto"/>
            <w:left w:val="none" w:sz="0" w:space="0" w:color="auto"/>
            <w:bottom w:val="none" w:sz="0" w:space="0" w:color="auto"/>
            <w:right w:val="none" w:sz="0" w:space="0" w:color="auto"/>
          </w:divBdr>
        </w:div>
        <w:div w:id="351684410">
          <w:marLeft w:val="446"/>
          <w:marRight w:val="0"/>
          <w:marTop w:val="106"/>
          <w:marBottom w:val="120"/>
          <w:divBdr>
            <w:top w:val="none" w:sz="0" w:space="0" w:color="auto"/>
            <w:left w:val="none" w:sz="0" w:space="0" w:color="auto"/>
            <w:bottom w:val="none" w:sz="0" w:space="0" w:color="auto"/>
            <w:right w:val="none" w:sz="0" w:space="0" w:color="auto"/>
          </w:divBdr>
        </w:div>
        <w:div w:id="2046100866">
          <w:marLeft w:val="446"/>
          <w:marRight w:val="0"/>
          <w:marTop w:val="106"/>
          <w:marBottom w:val="120"/>
          <w:divBdr>
            <w:top w:val="none" w:sz="0" w:space="0" w:color="auto"/>
            <w:left w:val="none" w:sz="0" w:space="0" w:color="auto"/>
            <w:bottom w:val="none" w:sz="0" w:space="0" w:color="auto"/>
            <w:right w:val="none" w:sz="0" w:space="0" w:color="auto"/>
          </w:divBdr>
        </w:div>
        <w:div w:id="1632903041">
          <w:marLeft w:val="446"/>
          <w:marRight w:val="0"/>
          <w:marTop w:val="106"/>
          <w:marBottom w:val="120"/>
          <w:divBdr>
            <w:top w:val="none" w:sz="0" w:space="0" w:color="auto"/>
            <w:left w:val="none" w:sz="0" w:space="0" w:color="auto"/>
            <w:bottom w:val="none" w:sz="0" w:space="0" w:color="auto"/>
            <w:right w:val="none" w:sz="0" w:space="0" w:color="auto"/>
          </w:divBdr>
        </w:div>
        <w:div w:id="1452286928">
          <w:marLeft w:val="446"/>
          <w:marRight w:val="0"/>
          <w:marTop w:val="106"/>
          <w:marBottom w:val="120"/>
          <w:divBdr>
            <w:top w:val="none" w:sz="0" w:space="0" w:color="auto"/>
            <w:left w:val="none" w:sz="0" w:space="0" w:color="auto"/>
            <w:bottom w:val="none" w:sz="0" w:space="0" w:color="auto"/>
            <w:right w:val="none" w:sz="0" w:space="0" w:color="auto"/>
          </w:divBdr>
        </w:div>
        <w:div w:id="859246741">
          <w:marLeft w:val="446"/>
          <w:marRight w:val="0"/>
          <w:marTop w:val="106"/>
          <w:marBottom w:val="120"/>
          <w:divBdr>
            <w:top w:val="none" w:sz="0" w:space="0" w:color="auto"/>
            <w:left w:val="none" w:sz="0" w:space="0" w:color="auto"/>
            <w:bottom w:val="none" w:sz="0" w:space="0" w:color="auto"/>
            <w:right w:val="none" w:sz="0" w:space="0" w:color="auto"/>
          </w:divBdr>
        </w:div>
      </w:divsChild>
    </w:div>
    <w:div w:id="987710247">
      <w:bodyDiv w:val="1"/>
      <w:marLeft w:val="0"/>
      <w:marRight w:val="0"/>
      <w:marTop w:val="0"/>
      <w:marBottom w:val="0"/>
      <w:divBdr>
        <w:top w:val="none" w:sz="0" w:space="0" w:color="auto"/>
        <w:left w:val="none" w:sz="0" w:space="0" w:color="auto"/>
        <w:bottom w:val="none" w:sz="0" w:space="0" w:color="auto"/>
        <w:right w:val="none" w:sz="0" w:space="0" w:color="auto"/>
      </w:divBdr>
      <w:divsChild>
        <w:div w:id="1316379634">
          <w:marLeft w:val="446"/>
          <w:marRight w:val="0"/>
          <w:marTop w:val="154"/>
          <w:marBottom w:val="120"/>
          <w:divBdr>
            <w:top w:val="none" w:sz="0" w:space="0" w:color="auto"/>
            <w:left w:val="none" w:sz="0" w:space="0" w:color="auto"/>
            <w:bottom w:val="none" w:sz="0" w:space="0" w:color="auto"/>
            <w:right w:val="none" w:sz="0" w:space="0" w:color="auto"/>
          </w:divBdr>
        </w:div>
        <w:div w:id="1073433929">
          <w:marLeft w:val="446"/>
          <w:marRight w:val="0"/>
          <w:marTop w:val="96"/>
          <w:marBottom w:val="120"/>
          <w:divBdr>
            <w:top w:val="none" w:sz="0" w:space="0" w:color="auto"/>
            <w:left w:val="none" w:sz="0" w:space="0" w:color="auto"/>
            <w:bottom w:val="none" w:sz="0" w:space="0" w:color="auto"/>
            <w:right w:val="none" w:sz="0" w:space="0" w:color="auto"/>
          </w:divBdr>
        </w:div>
        <w:div w:id="351229704">
          <w:marLeft w:val="446"/>
          <w:marRight w:val="0"/>
          <w:marTop w:val="96"/>
          <w:marBottom w:val="120"/>
          <w:divBdr>
            <w:top w:val="none" w:sz="0" w:space="0" w:color="auto"/>
            <w:left w:val="none" w:sz="0" w:space="0" w:color="auto"/>
            <w:bottom w:val="none" w:sz="0" w:space="0" w:color="auto"/>
            <w:right w:val="none" w:sz="0" w:space="0" w:color="auto"/>
          </w:divBdr>
        </w:div>
        <w:div w:id="959872659">
          <w:marLeft w:val="446"/>
          <w:marRight w:val="0"/>
          <w:marTop w:val="96"/>
          <w:marBottom w:val="120"/>
          <w:divBdr>
            <w:top w:val="none" w:sz="0" w:space="0" w:color="auto"/>
            <w:left w:val="none" w:sz="0" w:space="0" w:color="auto"/>
            <w:bottom w:val="none" w:sz="0" w:space="0" w:color="auto"/>
            <w:right w:val="none" w:sz="0" w:space="0" w:color="auto"/>
          </w:divBdr>
        </w:div>
        <w:div w:id="281302444">
          <w:marLeft w:val="446"/>
          <w:marRight w:val="0"/>
          <w:marTop w:val="96"/>
          <w:marBottom w:val="120"/>
          <w:divBdr>
            <w:top w:val="none" w:sz="0" w:space="0" w:color="auto"/>
            <w:left w:val="none" w:sz="0" w:space="0" w:color="auto"/>
            <w:bottom w:val="none" w:sz="0" w:space="0" w:color="auto"/>
            <w:right w:val="none" w:sz="0" w:space="0" w:color="auto"/>
          </w:divBdr>
        </w:div>
      </w:divsChild>
    </w:div>
    <w:div w:id="1008406285">
      <w:bodyDiv w:val="1"/>
      <w:marLeft w:val="0"/>
      <w:marRight w:val="0"/>
      <w:marTop w:val="0"/>
      <w:marBottom w:val="0"/>
      <w:divBdr>
        <w:top w:val="none" w:sz="0" w:space="0" w:color="auto"/>
        <w:left w:val="none" w:sz="0" w:space="0" w:color="auto"/>
        <w:bottom w:val="none" w:sz="0" w:space="0" w:color="auto"/>
        <w:right w:val="none" w:sz="0" w:space="0" w:color="auto"/>
      </w:divBdr>
      <w:divsChild>
        <w:div w:id="942691464">
          <w:marLeft w:val="446"/>
          <w:marRight w:val="0"/>
          <w:marTop w:val="134"/>
          <w:marBottom w:val="120"/>
          <w:divBdr>
            <w:top w:val="none" w:sz="0" w:space="0" w:color="auto"/>
            <w:left w:val="none" w:sz="0" w:space="0" w:color="auto"/>
            <w:bottom w:val="none" w:sz="0" w:space="0" w:color="auto"/>
            <w:right w:val="none" w:sz="0" w:space="0" w:color="auto"/>
          </w:divBdr>
        </w:div>
        <w:div w:id="1396009251">
          <w:marLeft w:val="446"/>
          <w:marRight w:val="0"/>
          <w:marTop w:val="115"/>
          <w:marBottom w:val="120"/>
          <w:divBdr>
            <w:top w:val="none" w:sz="0" w:space="0" w:color="auto"/>
            <w:left w:val="none" w:sz="0" w:space="0" w:color="auto"/>
            <w:bottom w:val="none" w:sz="0" w:space="0" w:color="auto"/>
            <w:right w:val="none" w:sz="0" w:space="0" w:color="auto"/>
          </w:divBdr>
        </w:div>
        <w:div w:id="193153624">
          <w:marLeft w:val="446"/>
          <w:marRight w:val="0"/>
          <w:marTop w:val="115"/>
          <w:marBottom w:val="120"/>
          <w:divBdr>
            <w:top w:val="none" w:sz="0" w:space="0" w:color="auto"/>
            <w:left w:val="none" w:sz="0" w:space="0" w:color="auto"/>
            <w:bottom w:val="none" w:sz="0" w:space="0" w:color="auto"/>
            <w:right w:val="none" w:sz="0" w:space="0" w:color="auto"/>
          </w:divBdr>
        </w:div>
        <w:div w:id="765612027">
          <w:marLeft w:val="446"/>
          <w:marRight w:val="0"/>
          <w:marTop w:val="115"/>
          <w:marBottom w:val="120"/>
          <w:divBdr>
            <w:top w:val="none" w:sz="0" w:space="0" w:color="auto"/>
            <w:left w:val="none" w:sz="0" w:space="0" w:color="auto"/>
            <w:bottom w:val="none" w:sz="0" w:space="0" w:color="auto"/>
            <w:right w:val="none" w:sz="0" w:space="0" w:color="auto"/>
          </w:divBdr>
        </w:div>
        <w:div w:id="126318543">
          <w:marLeft w:val="446"/>
          <w:marRight w:val="0"/>
          <w:marTop w:val="115"/>
          <w:marBottom w:val="120"/>
          <w:divBdr>
            <w:top w:val="none" w:sz="0" w:space="0" w:color="auto"/>
            <w:left w:val="none" w:sz="0" w:space="0" w:color="auto"/>
            <w:bottom w:val="none" w:sz="0" w:space="0" w:color="auto"/>
            <w:right w:val="none" w:sz="0" w:space="0" w:color="auto"/>
          </w:divBdr>
        </w:div>
        <w:div w:id="1214273295">
          <w:marLeft w:val="446"/>
          <w:marRight w:val="0"/>
          <w:marTop w:val="115"/>
          <w:marBottom w:val="120"/>
          <w:divBdr>
            <w:top w:val="none" w:sz="0" w:space="0" w:color="auto"/>
            <w:left w:val="none" w:sz="0" w:space="0" w:color="auto"/>
            <w:bottom w:val="none" w:sz="0" w:space="0" w:color="auto"/>
            <w:right w:val="none" w:sz="0" w:space="0" w:color="auto"/>
          </w:divBdr>
        </w:div>
        <w:div w:id="1783916694">
          <w:marLeft w:val="446"/>
          <w:marRight w:val="0"/>
          <w:marTop w:val="115"/>
          <w:marBottom w:val="120"/>
          <w:divBdr>
            <w:top w:val="none" w:sz="0" w:space="0" w:color="auto"/>
            <w:left w:val="none" w:sz="0" w:space="0" w:color="auto"/>
            <w:bottom w:val="none" w:sz="0" w:space="0" w:color="auto"/>
            <w:right w:val="none" w:sz="0" w:space="0" w:color="auto"/>
          </w:divBdr>
        </w:div>
        <w:div w:id="1249653447">
          <w:marLeft w:val="446"/>
          <w:marRight w:val="0"/>
          <w:marTop w:val="115"/>
          <w:marBottom w:val="120"/>
          <w:divBdr>
            <w:top w:val="none" w:sz="0" w:space="0" w:color="auto"/>
            <w:left w:val="none" w:sz="0" w:space="0" w:color="auto"/>
            <w:bottom w:val="none" w:sz="0" w:space="0" w:color="auto"/>
            <w:right w:val="none" w:sz="0" w:space="0" w:color="auto"/>
          </w:divBdr>
        </w:div>
        <w:div w:id="1554266051">
          <w:marLeft w:val="446"/>
          <w:marRight w:val="0"/>
          <w:marTop w:val="115"/>
          <w:marBottom w:val="120"/>
          <w:divBdr>
            <w:top w:val="none" w:sz="0" w:space="0" w:color="auto"/>
            <w:left w:val="none" w:sz="0" w:space="0" w:color="auto"/>
            <w:bottom w:val="none" w:sz="0" w:space="0" w:color="auto"/>
            <w:right w:val="none" w:sz="0" w:space="0" w:color="auto"/>
          </w:divBdr>
        </w:div>
      </w:divsChild>
    </w:div>
    <w:div w:id="1287540506">
      <w:bodyDiv w:val="1"/>
      <w:marLeft w:val="0"/>
      <w:marRight w:val="0"/>
      <w:marTop w:val="0"/>
      <w:marBottom w:val="0"/>
      <w:divBdr>
        <w:top w:val="none" w:sz="0" w:space="0" w:color="auto"/>
        <w:left w:val="none" w:sz="0" w:space="0" w:color="auto"/>
        <w:bottom w:val="none" w:sz="0" w:space="0" w:color="auto"/>
        <w:right w:val="none" w:sz="0" w:space="0" w:color="auto"/>
      </w:divBdr>
      <w:divsChild>
        <w:div w:id="731779372">
          <w:marLeft w:val="446"/>
          <w:marRight w:val="0"/>
          <w:marTop w:val="149"/>
          <w:marBottom w:val="120"/>
          <w:divBdr>
            <w:top w:val="none" w:sz="0" w:space="0" w:color="auto"/>
            <w:left w:val="none" w:sz="0" w:space="0" w:color="auto"/>
            <w:bottom w:val="none" w:sz="0" w:space="0" w:color="auto"/>
            <w:right w:val="none" w:sz="0" w:space="0" w:color="auto"/>
          </w:divBdr>
        </w:div>
        <w:div w:id="1429765368">
          <w:marLeft w:val="446"/>
          <w:marRight w:val="0"/>
          <w:marTop w:val="149"/>
          <w:marBottom w:val="120"/>
          <w:divBdr>
            <w:top w:val="none" w:sz="0" w:space="0" w:color="auto"/>
            <w:left w:val="none" w:sz="0" w:space="0" w:color="auto"/>
            <w:bottom w:val="none" w:sz="0" w:space="0" w:color="auto"/>
            <w:right w:val="none" w:sz="0" w:space="0" w:color="auto"/>
          </w:divBdr>
        </w:div>
        <w:div w:id="146824487">
          <w:marLeft w:val="446"/>
          <w:marRight w:val="0"/>
          <w:marTop w:val="149"/>
          <w:marBottom w:val="120"/>
          <w:divBdr>
            <w:top w:val="none" w:sz="0" w:space="0" w:color="auto"/>
            <w:left w:val="none" w:sz="0" w:space="0" w:color="auto"/>
            <w:bottom w:val="none" w:sz="0" w:space="0" w:color="auto"/>
            <w:right w:val="none" w:sz="0" w:space="0" w:color="auto"/>
          </w:divBdr>
        </w:div>
      </w:divsChild>
    </w:div>
    <w:div w:id="1310473357">
      <w:bodyDiv w:val="1"/>
      <w:marLeft w:val="0"/>
      <w:marRight w:val="0"/>
      <w:marTop w:val="0"/>
      <w:marBottom w:val="0"/>
      <w:divBdr>
        <w:top w:val="none" w:sz="0" w:space="0" w:color="auto"/>
        <w:left w:val="none" w:sz="0" w:space="0" w:color="auto"/>
        <w:bottom w:val="none" w:sz="0" w:space="0" w:color="auto"/>
        <w:right w:val="none" w:sz="0" w:space="0" w:color="auto"/>
      </w:divBdr>
      <w:divsChild>
        <w:div w:id="119543167">
          <w:marLeft w:val="446"/>
          <w:marRight w:val="0"/>
          <w:marTop w:val="101"/>
          <w:marBottom w:val="120"/>
          <w:divBdr>
            <w:top w:val="none" w:sz="0" w:space="0" w:color="auto"/>
            <w:left w:val="none" w:sz="0" w:space="0" w:color="auto"/>
            <w:bottom w:val="none" w:sz="0" w:space="0" w:color="auto"/>
            <w:right w:val="none" w:sz="0" w:space="0" w:color="auto"/>
          </w:divBdr>
        </w:div>
        <w:div w:id="1045375575">
          <w:marLeft w:val="446"/>
          <w:marRight w:val="0"/>
          <w:marTop w:val="101"/>
          <w:marBottom w:val="120"/>
          <w:divBdr>
            <w:top w:val="none" w:sz="0" w:space="0" w:color="auto"/>
            <w:left w:val="none" w:sz="0" w:space="0" w:color="auto"/>
            <w:bottom w:val="none" w:sz="0" w:space="0" w:color="auto"/>
            <w:right w:val="none" w:sz="0" w:space="0" w:color="auto"/>
          </w:divBdr>
        </w:div>
        <w:div w:id="2001612960">
          <w:marLeft w:val="446"/>
          <w:marRight w:val="0"/>
          <w:marTop w:val="101"/>
          <w:marBottom w:val="120"/>
          <w:divBdr>
            <w:top w:val="none" w:sz="0" w:space="0" w:color="auto"/>
            <w:left w:val="none" w:sz="0" w:space="0" w:color="auto"/>
            <w:bottom w:val="none" w:sz="0" w:space="0" w:color="auto"/>
            <w:right w:val="none" w:sz="0" w:space="0" w:color="auto"/>
          </w:divBdr>
        </w:div>
        <w:div w:id="343168344">
          <w:marLeft w:val="446"/>
          <w:marRight w:val="0"/>
          <w:marTop w:val="101"/>
          <w:marBottom w:val="120"/>
          <w:divBdr>
            <w:top w:val="none" w:sz="0" w:space="0" w:color="auto"/>
            <w:left w:val="none" w:sz="0" w:space="0" w:color="auto"/>
            <w:bottom w:val="none" w:sz="0" w:space="0" w:color="auto"/>
            <w:right w:val="none" w:sz="0" w:space="0" w:color="auto"/>
          </w:divBdr>
        </w:div>
        <w:div w:id="4215576">
          <w:marLeft w:val="446"/>
          <w:marRight w:val="0"/>
          <w:marTop w:val="101"/>
          <w:marBottom w:val="120"/>
          <w:divBdr>
            <w:top w:val="none" w:sz="0" w:space="0" w:color="auto"/>
            <w:left w:val="none" w:sz="0" w:space="0" w:color="auto"/>
            <w:bottom w:val="none" w:sz="0" w:space="0" w:color="auto"/>
            <w:right w:val="none" w:sz="0" w:space="0" w:color="auto"/>
          </w:divBdr>
        </w:div>
        <w:div w:id="1872762243">
          <w:marLeft w:val="446"/>
          <w:marRight w:val="0"/>
          <w:marTop w:val="101"/>
          <w:marBottom w:val="120"/>
          <w:divBdr>
            <w:top w:val="none" w:sz="0" w:space="0" w:color="auto"/>
            <w:left w:val="none" w:sz="0" w:space="0" w:color="auto"/>
            <w:bottom w:val="none" w:sz="0" w:space="0" w:color="auto"/>
            <w:right w:val="none" w:sz="0" w:space="0" w:color="auto"/>
          </w:divBdr>
        </w:div>
      </w:divsChild>
    </w:div>
    <w:div w:id="1669022059">
      <w:bodyDiv w:val="1"/>
      <w:marLeft w:val="0"/>
      <w:marRight w:val="0"/>
      <w:marTop w:val="0"/>
      <w:marBottom w:val="0"/>
      <w:divBdr>
        <w:top w:val="none" w:sz="0" w:space="0" w:color="auto"/>
        <w:left w:val="none" w:sz="0" w:space="0" w:color="auto"/>
        <w:bottom w:val="none" w:sz="0" w:space="0" w:color="auto"/>
        <w:right w:val="none" w:sz="0" w:space="0" w:color="auto"/>
      </w:divBdr>
      <w:divsChild>
        <w:div w:id="1601834001">
          <w:marLeft w:val="446"/>
          <w:marRight w:val="0"/>
          <w:marTop w:val="134"/>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236</TotalTime>
  <Pages>6</Pages>
  <Words>1000</Words>
  <Characters>6006</Characters>
  <Application>Microsoft Office Word</Application>
  <DocSecurity>0</DocSecurity>
  <Lines>50</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Damiecki, Marek (EXT - PL/Warsaw)</dc:creator>
  <cp:keywords/>
  <dc:description/>
  <cp:lastModifiedBy>Damiecki, Marek (EXT - PL/Warsaw)</cp:lastModifiedBy>
  <cp:revision>14</cp:revision>
  <dcterms:created xsi:type="dcterms:W3CDTF">2020-03-27T07:49:00Z</dcterms:created>
  <dcterms:modified xsi:type="dcterms:W3CDTF">2020-04-05T15:13:00Z</dcterms:modified>
</cp:coreProperties>
</file>