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A5F21" w14:textId="5043329D" w:rsidR="0049707F" w:rsidRPr="002B1476" w:rsidRDefault="0049707F" w:rsidP="00DD40C8">
      <w:pPr>
        <w:spacing w:after="0" w:line="240" w:lineRule="auto"/>
        <w:jc w:val="center"/>
        <w:rPr>
          <w:b/>
          <w:sz w:val="36"/>
          <w:szCs w:val="36"/>
          <w:u w:val="single"/>
        </w:rPr>
      </w:pPr>
      <w:r w:rsidRPr="002B1476">
        <w:rPr>
          <w:b/>
          <w:color w:val="002060"/>
          <w:sz w:val="36"/>
          <w:szCs w:val="36"/>
          <w:u w:val="single"/>
        </w:rPr>
        <w:t>Czy moje dziecko ma zaburzenia integracji sensorycznej?</w:t>
      </w:r>
    </w:p>
    <w:p w14:paraId="3CF99045" w14:textId="77777777" w:rsidR="00DD40C8" w:rsidRPr="00DD40C8" w:rsidRDefault="00DD40C8" w:rsidP="00DD40C8">
      <w:pPr>
        <w:spacing w:after="0" w:line="240" w:lineRule="auto"/>
        <w:jc w:val="center"/>
        <w:rPr>
          <w:b/>
          <w:sz w:val="36"/>
          <w:szCs w:val="36"/>
          <w:u w:val="single"/>
        </w:rPr>
      </w:pPr>
    </w:p>
    <w:p w14:paraId="5B706109" w14:textId="7CEF33B3" w:rsidR="0049707F" w:rsidRPr="0017424A" w:rsidRDefault="0049707F" w:rsidP="00E376A0">
      <w:pPr>
        <w:spacing w:after="0" w:line="276" w:lineRule="auto"/>
        <w:ind w:firstLine="709"/>
        <w:jc w:val="both"/>
      </w:pPr>
      <w:r>
        <w:t>Często rodzice słyszą od osób pracujących z dzieckiem, znajomych, innych rodziców</w:t>
      </w:r>
      <w:r w:rsidR="00015AC7">
        <w:t xml:space="preserve"> sugestię,</w:t>
      </w:r>
      <w:r>
        <w:t xml:space="preserve"> </w:t>
      </w:r>
      <w:r w:rsidR="00A1782A">
        <w:t>że</w:t>
      </w:r>
      <w:r w:rsidR="00015AC7">
        <w:t xml:space="preserve"> ich dziecko</w:t>
      </w:r>
      <w:r w:rsidR="00A1782A">
        <w:t xml:space="preserve"> </w:t>
      </w:r>
      <w:r>
        <w:t>może mieć</w:t>
      </w:r>
      <w:r w:rsidR="000057E6">
        <w:t xml:space="preserve"> ono</w:t>
      </w:r>
      <w:r>
        <w:t xml:space="preserve"> zaburzenia integracji sensorycznej. Co to oznacza? Warto wiedzieć, że nie wszystkie zachowania muszą być związane z nieprawidłowym przebiegiem procesów integracji sensorycznej. Nie każde niegrzeczne czy agresywne dziecko ma zaburzenia </w:t>
      </w:r>
      <w:r w:rsidR="00090671">
        <w:t>SI</w:t>
      </w:r>
      <w:r>
        <w:t xml:space="preserve"> !</w:t>
      </w:r>
    </w:p>
    <w:p w14:paraId="01476D44" w14:textId="2DF32609" w:rsidR="0049707F" w:rsidRDefault="0049707F" w:rsidP="00E376A0">
      <w:pPr>
        <w:spacing w:after="0" w:line="276" w:lineRule="auto"/>
        <w:jc w:val="both"/>
      </w:pPr>
      <w:r>
        <w:t>Kiedy możemy podejrzewać, ż</w:t>
      </w:r>
      <w:r w:rsidR="000057E6">
        <w:t>e niepokojące zachowania naszej pociechy</w:t>
      </w:r>
      <w:r>
        <w:t xml:space="preserve"> są </w:t>
      </w:r>
      <w:r w:rsidR="000057E6">
        <w:t>skutkiem</w:t>
      </w:r>
      <w:r>
        <w:t xml:space="preserve"> zaburzeń integracji sensorycznej? Poniżej znajduje się kilka najważniejszych wskazówek:</w:t>
      </w:r>
    </w:p>
    <w:p w14:paraId="6406E36F" w14:textId="77777777" w:rsidR="00090671" w:rsidRDefault="00090671" w:rsidP="00E376A0">
      <w:pPr>
        <w:spacing w:after="0" w:line="276" w:lineRule="auto"/>
        <w:jc w:val="both"/>
      </w:pPr>
    </w:p>
    <w:p w14:paraId="2C3778C2" w14:textId="5A2C4148" w:rsidR="0049707F" w:rsidRPr="002B1476" w:rsidRDefault="00090671" w:rsidP="00E376A0">
      <w:pPr>
        <w:spacing w:after="0" w:line="276" w:lineRule="auto"/>
        <w:jc w:val="both"/>
        <w:rPr>
          <w:b/>
          <w:bCs/>
          <w:color w:val="2F5496" w:themeColor="accent5" w:themeShade="BF"/>
          <w:sz w:val="24"/>
          <w:szCs w:val="24"/>
          <w:u w:val="single"/>
        </w:rPr>
      </w:pPr>
      <w:r w:rsidRPr="002B1476">
        <w:rPr>
          <w:b/>
          <w:bCs/>
          <w:color w:val="2F5496" w:themeColor="accent5" w:themeShade="BF"/>
          <w:sz w:val="24"/>
          <w:szCs w:val="24"/>
          <w:u w:val="single"/>
        </w:rPr>
        <w:t>1.</w:t>
      </w:r>
      <w:r w:rsidR="002B1476">
        <w:rPr>
          <w:b/>
          <w:bCs/>
          <w:color w:val="2F5496" w:themeColor="accent5" w:themeShade="BF"/>
          <w:sz w:val="24"/>
          <w:szCs w:val="24"/>
          <w:u w:val="single"/>
        </w:rPr>
        <w:t xml:space="preserve"> </w:t>
      </w:r>
      <w:r w:rsidR="0049707F" w:rsidRPr="002B1476">
        <w:rPr>
          <w:b/>
          <w:bCs/>
          <w:color w:val="2F5496" w:themeColor="accent5" w:themeShade="BF"/>
          <w:sz w:val="24"/>
          <w:szCs w:val="24"/>
          <w:u w:val="single"/>
        </w:rPr>
        <w:t xml:space="preserve">Zachowania będące wynikiem nieprawidłowego odbioru, przetwarzania </w:t>
      </w:r>
      <w:r w:rsidR="00E376A0">
        <w:rPr>
          <w:b/>
          <w:bCs/>
          <w:color w:val="2F5496" w:themeColor="accent5" w:themeShade="BF"/>
          <w:sz w:val="24"/>
          <w:szCs w:val="24"/>
          <w:u w:val="single"/>
        </w:rPr>
        <w:br/>
      </w:r>
      <w:r w:rsidR="0049707F" w:rsidRPr="002B1476">
        <w:rPr>
          <w:b/>
          <w:bCs/>
          <w:color w:val="2F5496" w:themeColor="accent5" w:themeShade="BF"/>
          <w:sz w:val="24"/>
          <w:szCs w:val="24"/>
          <w:u w:val="single"/>
        </w:rPr>
        <w:t>i interpretowania przez system nerwowy wrażeń dotykowych:</w:t>
      </w:r>
    </w:p>
    <w:p w14:paraId="6DC08787" w14:textId="77777777" w:rsidR="00090671" w:rsidRPr="00090671" w:rsidRDefault="00090671" w:rsidP="00E376A0">
      <w:pPr>
        <w:spacing w:after="0" w:line="276" w:lineRule="auto"/>
        <w:jc w:val="both"/>
        <w:rPr>
          <w:u w:val="single"/>
        </w:rPr>
      </w:pPr>
    </w:p>
    <w:p w14:paraId="67208703" w14:textId="17BEC8D4" w:rsidR="0049707F" w:rsidRDefault="00090671" w:rsidP="00E376A0">
      <w:pPr>
        <w:spacing w:after="0" w:line="276" w:lineRule="auto"/>
        <w:jc w:val="both"/>
      </w:pPr>
      <w:r>
        <w:sym w:font="Wingdings" w:char="F04A"/>
      </w:r>
      <w:r>
        <w:t xml:space="preserve"> </w:t>
      </w:r>
      <w:r w:rsidR="0049707F">
        <w:t>Dyskomfort, niechęć do noszenia pewnych ubrań, faktur, butów.</w:t>
      </w:r>
    </w:p>
    <w:p w14:paraId="65E86FF1" w14:textId="13B86CFA" w:rsidR="0049707F" w:rsidRDefault="00090671" w:rsidP="00E376A0">
      <w:pPr>
        <w:spacing w:after="0" w:line="276" w:lineRule="auto"/>
        <w:jc w:val="both"/>
      </w:pPr>
      <w:r>
        <w:sym w:font="Wingdings" w:char="F04A"/>
      </w:r>
      <w:r>
        <w:t xml:space="preserve"> </w:t>
      </w:r>
      <w:r w:rsidR="0049707F">
        <w:t>Problemy z myciem, czesaniem, obcinaniem włosów i paznokci, kąpielą, smarowaniem kremem, chodzeniem po piasku i trawie.</w:t>
      </w:r>
    </w:p>
    <w:p w14:paraId="211B5DA6" w14:textId="25397715" w:rsidR="0049707F" w:rsidRDefault="00090671" w:rsidP="00E376A0">
      <w:pPr>
        <w:spacing w:after="0" w:line="276" w:lineRule="auto"/>
        <w:jc w:val="both"/>
      </w:pPr>
      <w:r>
        <w:sym w:font="Wingdings" w:char="F04A"/>
      </w:r>
      <w:r>
        <w:t xml:space="preserve"> </w:t>
      </w:r>
      <w:r w:rsidR="0049707F">
        <w:t>Zwracanie dużej uwagi na brudne ręce, odruchowe wycieranie, niechęć do dotykania pewnych faktur, struktur.</w:t>
      </w:r>
    </w:p>
    <w:p w14:paraId="31E46EC4" w14:textId="5D611B0C" w:rsidR="0049707F" w:rsidRDefault="00090671" w:rsidP="00E376A0">
      <w:pPr>
        <w:spacing w:after="0" w:line="276" w:lineRule="auto"/>
        <w:jc w:val="both"/>
      </w:pPr>
      <w:r>
        <w:sym w:font="Wingdings" w:char="F04A"/>
      </w:r>
      <w:r w:rsidR="00040992">
        <w:t xml:space="preserve"> </w:t>
      </w:r>
      <w:r w:rsidR="0049707F">
        <w:t>Unikanie aktywności plastycznych związanych z manipulowaniem w różnych strukturach.</w:t>
      </w:r>
    </w:p>
    <w:p w14:paraId="237A174B" w14:textId="715785C1" w:rsidR="0049707F" w:rsidRDefault="00090671" w:rsidP="00E376A0">
      <w:pPr>
        <w:spacing w:after="0" w:line="276" w:lineRule="auto"/>
        <w:jc w:val="both"/>
      </w:pPr>
      <w:r>
        <w:sym w:font="Wingdings" w:char="F04A"/>
      </w:r>
      <w:r w:rsidR="00040992">
        <w:t xml:space="preserve"> </w:t>
      </w:r>
      <w:r w:rsidR="0049707F">
        <w:t>Niechęć do trzymania jedzenia rączkami – zwłaszcza, gdy można się od niego ubrudzić.</w:t>
      </w:r>
    </w:p>
    <w:p w14:paraId="1DDC53AB" w14:textId="45B33A9E" w:rsidR="0049707F" w:rsidRDefault="00090671" w:rsidP="00E376A0">
      <w:pPr>
        <w:spacing w:after="0" w:line="276" w:lineRule="auto"/>
        <w:jc w:val="both"/>
      </w:pPr>
      <w:r>
        <w:sym w:font="Wingdings" w:char="F04A"/>
      </w:r>
      <w:r w:rsidR="00040992">
        <w:t xml:space="preserve"> </w:t>
      </w:r>
      <w:r w:rsidR="0049707F">
        <w:t xml:space="preserve">Wzrokowe ocenianie – jedzenia, tego co ma być brane do ręki. </w:t>
      </w:r>
    </w:p>
    <w:p w14:paraId="28827C2C" w14:textId="0CCE5671" w:rsidR="0049707F" w:rsidRDefault="00090671" w:rsidP="00E376A0">
      <w:pPr>
        <w:spacing w:after="0" w:line="276" w:lineRule="auto"/>
        <w:jc w:val="both"/>
      </w:pPr>
      <w:r>
        <w:sym w:font="Wingdings" w:char="F04A"/>
      </w:r>
      <w:r w:rsidR="00040992">
        <w:t xml:space="preserve"> </w:t>
      </w:r>
      <w:r w:rsidR="0049707F">
        <w:t>W grupie dzieci – przyjmowanie pozycji obserwatora, niechęć do wchodzenia w sytuacj</w:t>
      </w:r>
      <w:r w:rsidR="00302B00">
        <w:t>ę</w:t>
      </w:r>
      <w:r w:rsidR="0049707F">
        <w:t xml:space="preserve"> tłumu, gdzie dziecko jest narażone na nagły bliski kontakt z innymi.</w:t>
      </w:r>
    </w:p>
    <w:p w14:paraId="30E26E8A" w14:textId="365F7A47" w:rsidR="0049707F" w:rsidRDefault="00090671" w:rsidP="00E376A0">
      <w:pPr>
        <w:spacing w:after="0" w:line="276" w:lineRule="auto"/>
        <w:jc w:val="both"/>
      </w:pPr>
      <w:r>
        <w:sym w:font="Wingdings" w:char="F04A"/>
      </w:r>
      <w:r w:rsidR="00040992">
        <w:t xml:space="preserve"> </w:t>
      </w:r>
      <w:r w:rsidR="0049707F">
        <w:t>Ma</w:t>
      </w:r>
      <w:r w:rsidR="00752389">
        <w:t xml:space="preserve"> </w:t>
      </w:r>
      <w:r w:rsidR="004A3E06">
        <w:t xml:space="preserve">obniżony </w:t>
      </w:r>
      <w:r w:rsidR="0049707F">
        <w:t>próg bólu</w:t>
      </w:r>
      <w:r w:rsidR="004A3E06">
        <w:t xml:space="preserve"> i</w:t>
      </w:r>
      <w:r w:rsidR="0049707F">
        <w:t xml:space="preserve"> nie czuje, że się skaleczyło, ubrudziło. Może nie zwracać uwagi na niestarannie założone ubrania.</w:t>
      </w:r>
    </w:p>
    <w:p w14:paraId="7BF8BA08" w14:textId="77777777" w:rsidR="00090671" w:rsidRDefault="00090671" w:rsidP="00E376A0">
      <w:pPr>
        <w:spacing w:after="0" w:line="276" w:lineRule="auto"/>
        <w:jc w:val="both"/>
      </w:pPr>
    </w:p>
    <w:p w14:paraId="79B773B4" w14:textId="6ED14976" w:rsidR="0049707F" w:rsidRPr="002B1476" w:rsidRDefault="00A07CB5" w:rsidP="00E376A0">
      <w:pPr>
        <w:spacing w:after="0" w:line="276" w:lineRule="auto"/>
        <w:jc w:val="both"/>
        <w:rPr>
          <w:b/>
          <w:bCs/>
          <w:color w:val="2F5496" w:themeColor="accent5" w:themeShade="BF"/>
          <w:sz w:val="24"/>
          <w:szCs w:val="24"/>
          <w:u w:val="single"/>
        </w:rPr>
      </w:pPr>
      <w:r w:rsidRPr="002B1476">
        <w:rPr>
          <w:b/>
          <w:bCs/>
          <w:color w:val="2F5496" w:themeColor="accent5" w:themeShade="BF"/>
          <w:sz w:val="24"/>
          <w:szCs w:val="24"/>
          <w:u w:val="single"/>
        </w:rPr>
        <w:t xml:space="preserve">2. </w:t>
      </w:r>
      <w:r w:rsidR="0049707F" w:rsidRPr="002B1476">
        <w:rPr>
          <w:b/>
          <w:bCs/>
          <w:color w:val="2F5496" w:themeColor="accent5" w:themeShade="BF"/>
          <w:sz w:val="24"/>
          <w:szCs w:val="24"/>
          <w:u w:val="single"/>
        </w:rPr>
        <w:t xml:space="preserve">Zachowania będące wynikiem nieprawidłowego odbioru, przetwarzania </w:t>
      </w:r>
      <w:r w:rsidR="00E376A0">
        <w:rPr>
          <w:b/>
          <w:bCs/>
          <w:color w:val="2F5496" w:themeColor="accent5" w:themeShade="BF"/>
          <w:sz w:val="24"/>
          <w:szCs w:val="24"/>
          <w:u w:val="single"/>
        </w:rPr>
        <w:br/>
      </w:r>
      <w:r w:rsidR="0049707F" w:rsidRPr="002B1476">
        <w:rPr>
          <w:b/>
          <w:bCs/>
          <w:color w:val="2F5496" w:themeColor="accent5" w:themeShade="BF"/>
          <w:sz w:val="24"/>
          <w:szCs w:val="24"/>
          <w:u w:val="single"/>
        </w:rPr>
        <w:t>i interpretowania przez system nerwowy wrażeń przedsionkowych i proprioceptywnych:</w:t>
      </w:r>
    </w:p>
    <w:p w14:paraId="38020687" w14:textId="77777777" w:rsidR="007F15AF" w:rsidRPr="007F15AF" w:rsidRDefault="007F15AF" w:rsidP="00E376A0">
      <w:pPr>
        <w:spacing w:after="0" w:line="276" w:lineRule="auto"/>
        <w:jc w:val="both"/>
        <w:rPr>
          <w:u w:val="single"/>
        </w:rPr>
      </w:pPr>
    </w:p>
    <w:p w14:paraId="0DDEBCDA" w14:textId="3F1F2203" w:rsidR="0049707F" w:rsidRDefault="007F15AF" w:rsidP="00E376A0">
      <w:pPr>
        <w:spacing w:after="0" w:line="276" w:lineRule="auto"/>
        <w:jc w:val="both"/>
      </w:pPr>
      <w:r>
        <w:sym w:font="Wingdings" w:char="F04A"/>
      </w:r>
      <w:r w:rsidR="00572374">
        <w:t xml:space="preserve"> </w:t>
      </w:r>
      <w:r w:rsidR="0049707F">
        <w:t>Dziecko nie lubi zabaw na huśtawkach/karuzelach, niestabilnych powierzchniach, lub przeciwnie – huśta i kręci się bez umiaru, jest nadmiernie pobudzone.</w:t>
      </w:r>
    </w:p>
    <w:p w14:paraId="34FF9F6F" w14:textId="6DFC19B1" w:rsidR="0049707F" w:rsidRDefault="007F15AF" w:rsidP="00E376A0">
      <w:pPr>
        <w:spacing w:after="0" w:line="276" w:lineRule="auto"/>
        <w:jc w:val="both"/>
      </w:pPr>
      <w:r>
        <w:sym w:font="Wingdings" w:char="F04A"/>
      </w:r>
      <w:r w:rsidR="00572374">
        <w:t xml:space="preserve"> </w:t>
      </w:r>
      <w:r w:rsidR="0049707F">
        <w:t xml:space="preserve">Unika zajęć ruchowych w przedszkolu/szkole lub nie jest w stanie spokojnie brać udziału </w:t>
      </w:r>
      <w:r w:rsidR="00E376A0">
        <w:br/>
      </w:r>
      <w:r w:rsidR="0049707F">
        <w:t xml:space="preserve">w zorganizowanych zajęciach ruchowych w grupie. </w:t>
      </w:r>
    </w:p>
    <w:p w14:paraId="4D942D8E" w14:textId="52AD8090" w:rsidR="0049707F" w:rsidRDefault="007F15AF" w:rsidP="00E376A0">
      <w:pPr>
        <w:spacing w:after="0" w:line="276" w:lineRule="auto"/>
        <w:jc w:val="both"/>
      </w:pPr>
      <w:r>
        <w:sym w:font="Wingdings" w:char="F04A"/>
      </w:r>
      <w:r w:rsidR="00572374">
        <w:t xml:space="preserve"> </w:t>
      </w:r>
      <w:r w:rsidR="0049707F">
        <w:t xml:space="preserve">Ma problem z opanowaniem czynności takich jak: jazda na rowerze, łapanie piłki, gry zespołowe wymagające koordynacji. </w:t>
      </w:r>
    </w:p>
    <w:p w14:paraId="48A47E52" w14:textId="6529EFA6" w:rsidR="0049707F" w:rsidRDefault="007F15AF" w:rsidP="00E376A0">
      <w:pPr>
        <w:spacing w:after="0" w:line="276" w:lineRule="auto"/>
        <w:jc w:val="both"/>
      </w:pPr>
      <w:r>
        <w:sym w:font="Wingdings" w:char="F04A"/>
      </w:r>
      <w:r w:rsidR="00572374">
        <w:t xml:space="preserve"> </w:t>
      </w:r>
      <w:r w:rsidR="0049707F">
        <w:t>Często upada, potyka się, jest niezdarne ruchowo, często wypada mu coś z rąk.</w:t>
      </w:r>
    </w:p>
    <w:p w14:paraId="698EF28B" w14:textId="482C9A4F" w:rsidR="0049707F" w:rsidRDefault="007F15AF" w:rsidP="00E376A0">
      <w:pPr>
        <w:spacing w:after="0" w:line="276" w:lineRule="auto"/>
        <w:jc w:val="both"/>
      </w:pPr>
      <w:r>
        <w:sym w:font="Wingdings" w:char="F04A"/>
      </w:r>
      <w:r w:rsidR="00572374">
        <w:t xml:space="preserve"> </w:t>
      </w:r>
      <w:r w:rsidR="0049707F">
        <w:t xml:space="preserve">Ma problem z właściwym siedzeniem przy stole, łatwo się męczy, często podczas siedzenia zmienia pozycję. </w:t>
      </w:r>
    </w:p>
    <w:p w14:paraId="72289E6A" w14:textId="77777777" w:rsidR="00572374" w:rsidRDefault="00572374" w:rsidP="00E376A0">
      <w:pPr>
        <w:spacing w:after="0" w:line="276" w:lineRule="auto"/>
        <w:jc w:val="both"/>
      </w:pPr>
    </w:p>
    <w:p w14:paraId="2BFBA7C6" w14:textId="7B7295CE" w:rsidR="0049707F" w:rsidRPr="002B1476" w:rsidRDefault="00572374" w:rsidP="00E376A0">
      <w:pPr>
        <w:spacing w:after="0" w:line="276" w:lineRule="auto"/>
        <w:jc w:val="both"/>
        <w:rPr>
          <w:b/>
          <w:bCs/>
          <w:color w:val="2F5496" w:themeColor="accent5" w:themeShade="BF"/>
          <w:sz w:val="24"/>
          <w:szCs w:val="24"/>
          <w:u w:val="single"/>
        </w:rPr>
      </w:pPr>
      <w:r w:rsidRPr="002B1476">
        <w:rPr>
          <w:b/>
          <w:bCs/>
          <w:color w:val="2F5496" w:themeColor="accent5" w:themeShade="BF"/>
          <w:sz w:val="24"/>
          <w:szCs w:val="24"/>
          <w:u w:val="single"/>
        </w:rPr>
        <w:t xml:space="preserve">3. </w:t>
      </w:r>
      <w:r w:rsidR="0049707F" w:rsidRPr="002B1476">
        <w:rPr>
          <w:b/>
          <w:bCs/>
          <w:color w:val="2F5496" w:themeColor="accent5" w:themeShade="BF"/>
          <w:sz w:val="24"/>
          <w:szCs w:val="24"/>
          <w:u w:val="single"/>
        </w:rPr>
        <w:t xml:space="preserve">Zachowania będące wynikiem nieprawidłowego odbioru, przetwarzania </w:t>
      </w:r>
      <w:r w:rsidR="00E376A0">
        <w:rPr>
          <w:b/>
          <w:bCs/>
          <w:color w:val="2F5496" w:themeColor="accent5" w:themeShade="BF"/>
          <w:sz w:val="24"/>
          <w:szCs w:val="24"/>
          <w:u w:val="single"/>
        </w:rPr>
        <w:br/>
      </w:r>
      <w:r w:rsidR="0049707F" w:rsidRPr="002B1476">
        <w:rPr>
          <w:b/>
          <w:bCs/>
          <w:color w:val="2F5496" w:themeColor="accent5" w:themeShade="BF"/>
          <w:sz w:val="24"/>
          <w:szCs w:val="24"/>
          <w:u w:val="single"/>
        </w:rPr>
        <w:t>i interpretowania przez system nerwowy wrażeń słuchowych, wzrokowych, węchowych:</w:t>
      </w:r>
    </w:p>
    <w:p w14:paraId="7BC65EC0" w14:textId="77777777" w:rsidR="00E31A2F" w:rsidRPr="00572374" w:rsidRDefault="00E31A2F" w:rsidP="00E376A0">
      <w:pPr>
        <w:spacing w:after="0" w:line="276" w:lineRule="auto"/>
        <w:jc w:val="both"/>
        <w:rPr>
          <w:u w:val="single"/>
        </w:rPr>
      </w:pPr>
    </w:p>
    <w:p w14:paraId="70601245" w14:textId="791E7E38" w:rsidR="0049707F" w:rsidRDefault="005B15FE" w:rsidP="00E376A0">
      <w:pPr>
        <w:spacing w:after="0" w:line="276" w:lineRule="auto"/>
        <w:jc w:val="both"/>
      </w:pPr>
      <w:r>
        <w:sym w:font="Wingdings" w:char="F04A"/>
      </w:r>
      <w:r w:rsidR="00FB0911">
        <w:t xml:space="preserve"> </w:t>
      </w:r>
      <w:r w:rsidR="0049707F">
        <w:t>Nie lubi hałasu, głośnych miejsc, często zasłania uszy w reakcji na nagłe, niespodziewane dźwięki, lub przeciwnie – wsłuchuje się w odgłosy z otoczenia, produkuje dużo „dźwięków” podczas zabawy.</w:t>
      </w:r>
    </w:p>
    <w:p w14:paraId="30A9DBE0" w14:textId="75E9FF70" w:rsidR="0049707F" w:rsidRDefault="005B15FE" w:rsidP="00E376A0">
      <w:pPr>
        <w:spacing w:after="0" w:line="276" w:lineRule="auto"/>
        <w:jc w:val="both"/>
      </w:pPr>
      <w:r>
        <w:lastRenderedPageBreak/>
        <w:sym w:font="Wingdings" w:char="F04A"/>
      </w:r>
      <w:r w:rsidR="00FB0911">
        <w:t xml:space="preserve"> </w:t>
      </w:r>
      <w:r w:rsidR="0049707F">
        <w:t xml:space="preserve">Nie lubi słońca, mruży oczy, w słoneczny dzień domaga się czapki z daszkiem i okularów przeciwsłonecznych. Lub przeciwnie – z bliskiej odległości wpatruje się w ostre światło, poszukuje </w:t>
      </w:r>
      <w:r w:rsidR="00E376A0">
        <w:br/>
      </w:r>
      <w:r w:rsidR="0049707F">
        <w:t>w otoczeniu świecących przedmiotów, lubi bawić się nimi przez długi czas, wpatrywać się w nie.</w:t>
      </w:r>
    </w:p>
    <w:p w14:paraId="7F64EF1F" w14:textId="47E1D771" w:rsidR="0049707F" w:rsidRDefault="005B15FE" w:rsidP="00E376A0">
      <w:pPr>
        <w:spacing w:after="0" w:line="276" w:lineRule="auto"/>
        <w:jc w:val="both"/>
      </w:pPr>
      <w:r>
        <w:sym w:font="Wingdings" w:char="F04A"/>
      </w:r>
      <w:r w:rsidR="00FB0911">
        <w:t xml:space="preserve"> </w:t>
      </w:r>
      <w:r w:rsidR="0049707F">
        <w:t xml:space="preserve">Ma ograniczona dietę, zwraca dużą uwagę na zapachy, często mówi, że coś brzydko pachnie. Wącha przedmioty, zabawki, jedzenie – poszukuje wyrazistych smaków i zapachów. </w:t>
      </w:r>
    </w:p>
    <w:p w14:paraId="096A8E07" w14:textId="77777777" w:rsidR="00FB0911" w:rsidRDefault="00FB0911" w:rsidP="00E376A0">
      <w:pPr>
        <w:spacing w:after="0" w:line="276" w:lineRule="auto"/>
        <w:jc w:val="both"/>
      </w:pPr>
    </w:p>
    <w:p w14:paraId="5E3674CB" w14:textId="5568A2AC" w:rsidR="0036033D" w:rsidRDefault="0049707F" w:rsidP="00E376A0">
      <w:pPr>
        <w:spacing w:after="0" w:line="276" w:lineRule="auto"/>
        <w:jc w:val="both"/>
      </w:pPr>
      <w:r>
        <w:t>Jeśli widzisz u swojego dziecka kilka zachowań z powyższej listy – warto skonsultować się z terapeut</w:t>
      </w:r>
      <w:r w:rsidR="00B957A0">
        <w:t>ą</w:t>
      </w:r>
      <w:r>
        <w:t xml:space="preserve"> integracji sensorycznej w celu przeprowadzenia diagnozy. </w:t>
      </w:r>
      <w:r w:rsidR="00EE30C1" w:rsidRPr="00EE30C1">
        <w:rPr>
          <w:b/>
        </w:rPr>
        <w:t>Podsumujmy</w:t>
      </w:r>
      <w:r w:rsidR="00B957A0">
        <w:rPr>
          <w:b/>
        </w:rPr>
        <w:t>,</w:t>
      </w:r>
      <w:r w:rsidR="00EE30C1" w:rsidRPr="00EE30C1">
        <w:rPr>
          <w:b/>
        </w:rPr>
        <w:t xml:space="preserve"> k</w:t>
      </w:r>
      <w:r w:rsidR="0036033D" w:rsidRPr="00EE30C1">
        <w:rPr>
          <w:b/>
        </w:rPr>
        <w:t>iedy</w:t>
      </w:r>
      <w:r w:rsidR="0036033D" w:rsidRPr="00477AFE">
        <w:rPr>
          <w:b/>
        </w:rPr>
        <w:t xml:space="preserve"> zatem udać się do terapeuty integracji sensorycznej?</w:t>
      </w:r>
      <w:r w:rsidR="00477AFE" w:rsidRPr="00477AFE">
        <w:rPr>
          <w:b/>
        </w:rPr>
        <w:t xml:space="preserve"> </w:t>
      </w:r>
      <w:r w:rsidR="0036033D">
        <w:t xml:space="preserve">Warto dokładnie obserwować swoje dziecko i konsultować swoje spostrzeżenia z nauczycielami, z którymi tak naprawdę dziecko spędza również bardzo dużo czasu. Często słyszą Państwo od nich, że dziecko po raz kolejny „Znów uderzył Kasię”, „Nie słucha, co się do niego mówi, jest jakby bardzo zamyślone” lub „Jest zawsze wszędzie i trudno mu wysiedzieć </w:t>
      </w:r>
      <w:r w:rsidR="00E376A0">
        <w:br/>
      </w:r>
      <w:r w:rsidR="0036033D">
        <w:t>w miejscu”.  Czasem przyczyną mogą być błędy wychowawcze</w:t>
      </w:r>
      <w:r w:rsidR="00691899">
        <w:t>,</w:t>
      </w:r>
      <w:r w:rsidR="0036033D">
        <w:t xml:space="preserve"> jednak czasem przyczyna może tkwić gdzieś indziej:</w:t>
      </w:r>
    </w:p>
    <w:p w14:paraId="6A2B6563" w14:textId="042DDB3F" w:rsidR="0036033D" w:rsidRDefault="0036033D" w:rsidP="00E376A0">
      <w:pPr>
        <w:spacing w:after="0" w:line="276" w:lineRule="auto"/>
        <w:jc w:val="both"/>
      </w:pPr>
      <w:r>
        <w:t>Jeśli ten sam Jaś, co bije dzieci, obgryza paznokcie, często skubie bądź drapie się, preferuje zabawy                    w przepychanie, łapanki i rzucanie się na innych w zabawie może być to sygnał, iż jego zmysł dotyku nie do końca dobrze wykształcił się. Może właśnie nasz Jaś potrzebuje pomocy specjalisty. Sygnał ostrzegawczy występuje również w przypadku odwrócenia tej sytuacji:, jeśli Jasio unika aktywności plastycznych, denerwuje się, gdy jest dotykany, nie lubi ciasnych ubrań, przeszkadzają mu metki, brudne ręce i jest bardzo wrażliwy na ból.</w:t>
      </w:r>
    </w:p>
    <w:p w14:paraId="6E40BE26" w14:textId="77777777" w:rsidR="00E31A2F" w:rsidRDefault="00E31A2F" w:rsidP="00E376A0">
      <w:pPr>
        <w:spacing w:after="0" w:line="276" w:lineRule="auto"/>
        <w:jc w:val="both"/>
      </w:pPr>
    </w:p>
    <w:p w14:paraId="1DDD7869" w14:textId="62E2D1CE" w:rsidR="0036033D" w:rsidRDefault="0036033D" w:rsidP="00E376A0">
      <w:pPr>
        <w:spacing w:after="0" w:line="276" w:lineRule="auto"/>
        <w:ind w:firstLine="709"/>
        <w:jc w:val="both"/>
      </w:pPr>
      <w:r>
        <w:t>Takie kłopotliwe zachowania dzieci mogą być zatem wynikiem poszukiwania lub unikania wrażeń dotykowych, ale może to również dotyczyć innych zmysłów. Bacznie obserwuj swoje dziecko</w:t>
      </w:r>
      <w:r w:rsidR="004403D5">
        <w:br/>
      </w:r>
      <w:r>
        <w:t xml:space="preserve"> i jeśli masz wątpliwoś</w:t>
      </w:r>
      <w:r w:rsidR="004403D5">
        <w:t>ci, czy</w:t>
      </w:r>
      <w:r>
        <w:t xml:space="preserve"> rozwija się ono prawidłowo poproś o radę nauczyciela bądź psychologa </w:t>
      </w:r>
      <w:r w:rsidR="00E376A0">
        <w:br/>
      </w:r>
      <w:r>
        <w:t>z placówki, do której uczęszcza. Są to osoby, które w czasie zdobywania swoich kompetencji musi</w:t>
      </w:r>
      <w:r w:rsidR="004403D5">
        <w:t>ały</w:t>
      </w:r>
      <w:r>
        <w:t xml:space="preserve"> przyswoić wiele informacji związanych z rozwojem dzieci i na pewno będą chętnie o</w:t>
      </w:r>
      <w:r w:rsidR="004403D5">
        <w:t xml:space="preserve">dpowiedzą </w:t>
      </w:r>
      <w:r>
        <w:t xml:space="preserve">na </w:t>
      </w:r>
      <w:r w:rsidR="00477AFE">
        <w:t>twoje</w:t>
      </w:r>
      <w:r>
        <w:t xml:space="preserve"> pytania. Nauczyciel</w:t>
      </w:r>
      <w:r w:rsidR="002E14F6">
        <w:t xml:space="preserve">, </w:t>
      </w:r>
      <w:r>
        <w:t>psycholog, logopeda to osoby, które z pewnością pomogą znaleźć przyczynę niepokojących zachowań dziecka i w razie potrzeby skierują do o</w:t>
      </w:r>
      <w:r w:rsidR="00477AFE">
        <w:t>dpowiedniego specjalisty w tym t</w:t>
      </w:r>
      <w:r>
        <w:t xml:space="preserve">erapeuty </w:t>
      </w:r>
      <w:r w:rsidR="00477AFE">
        <w:t>i</w:t>
      </w:r>
      <w:r>
        <w:t xml:space="preserve">ntegracji </w:t>
      </w:r>
      <w:r w:rsidR="00477AFE">
        <w:t>s</w:t>
      </w:r>
      <w:r>
        <w:t>ensorycznej.</w:t>
      </w:r>
    </w:p>
    <w:p w14:paraId="546107C5" w14:textId="77777777" w:rsidR="00CD5C9E" w:rsidRDefault="00CD5C9E" w:rsidP="00E376A0">
      <w:pPr>
        <w:spacing w:after="0" w:line="276" w:lineRule="auto"/>
        <w:jc w:val="both"/>
      </w:pPr>
    </w:p>
    <w:p w14:paraId="0CAC3A1D" w14:textId="4CBB804F" w:rsidR="00832E19" w:rsidRDefault="00832E19" w:rsidP="00E376A0">
      <w:pPr>
        <w:spacing w:line="276" w:lineRule="auto"/>
      </w:pPr>
    </w:p>
    <w:p w14:paraId="50362825" w14:textId="5EEC1070" w:rsidR="00911FD4" w:rsidRDefault="00911FD4" w:rsidP="00E376A0">
      <w:pPr>
        <w:spacing w:line="276" w:lineRule="auto"/>
      </w:pPr>
      <w:r>
        <w:t>Opracowanie: Katarzyna Jakubik</w:t>
      </w:r>
    </w:p>
    <w:p w14:paraId="213F8FC0" w14:textId="7BBABE96" w:rsidR="00911FD4" w:rsidRDefault="00911FD4" w:rsidP="00E376A0">
      <w:pPr>
        <w:spacing w:line="276" w:lineRule="auto"/>
      </w:pPr>
      <w:r>
        <w:t>Pedagog specjalny, terapeuta SI.</w:t>
      </w:r>
    </w:p>
    <w:sectPr w:rsidR="00911FD4" w:rsidSect="007D40B3">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F5305"/>
    <w:multiLevelType w:val="hybridMultilevel"/>
    <w:tmpl w:val="AD2E6F78"/>
    <w:lvl w:ilvl="0" w:tplc="B442DD20">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48290F1C"/>
    <w:multiLevelType w:val="hybridMultilevel"/>
    <w:tmpl w:val="AC3E46E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49D9479C"/>
    <w:multiLevelType w:val="hybridMultilevel"/>
    <w:tmpl w:val="BA8AF2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05B06CC"/>
    <w:multiLevelType w:val="hybridMultilevel"/>
    <w:tmpl w:val="5C4C4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C46BA0"/>
    <w:multiLevelType w:val="hybridMultilevel"/>
    <w:tmpl w:val="68C49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ED"/>
    <w:rsid w:val="000057E6"/>
    <w:rsid w:val="00015AC7"/>
    <w:rsid w:val="00040992"/>
    <w:rsid w:val="00090671"/>
    <w:rsid w:val="00103EBD"/>
    <w:rsid w:val="001356F4"/>
    <w:rsid w:val="00274A30"/>
    <w:rsid w:val="002B1476"/>
    <w:rsid w:val="002E14F6"/>
    <w:rsid w:val="00302B00"/>
    <w:rsid w:val="0036033D"/>
    <w:rsid w:val="004000ED"/>
    <w:rsid w:val="0041383B"/>
    <w:rsid w:val="004403D5"/>
    <w:rsid w:val="00477AFE"/>
    <w:rsid w:val="0049707F"/>
    <w:rsid w:val="004A3E06"/>
    <w:rsid w:val="00572374"/>
    <w:rsid w:val="005B15FE"/>
    <w:rsid w:val="005C25A4"/>
    <w:rsid w:val="00691899"/>
    <w:rsid w:val="00752389"/>
    <w:rsid w:val="007D40B3"/>
    <w:rsid w:val="007F15AF"/>
    <w:rsid w:val="00832E19"/>
    <w:rsid w:val="00911FD4"/>
    <w:rsid w:val="00946961"/>
    <w:rsid w:val="00A07CB5"/>
    <w:rsid w:val="00A1782A"/>
    <w:rsid w:val="00A81E60"/>
    <w:rsid w:val="00AE0CF9"/>
    <w:rsid w:val="00AE60D1"/>
    <w:rsid w:val="00B957A0"/>
    <w:rsid w:val="00BA59E6"/>
    <w:rsid w:val="00CA43C8"/>
    <w:rsid w:val="00CD5C9E"/>
    <w:rsid w:val="00DA2317"/>
    <w:rsid w:val="00DD40C8"/>
    <w:rsid w:val="00E31A2F"/>
    <w:rsid w:val="00E376A0"/>
    <w:rsid w:val="00EE30C1"/>
    <w:rsid w:val="00FB0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4D04"/>
  <w15:docId w15:val="{2FC81B4C-31E7-469F-818B-345D62A5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0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707F"/>
    <w:pPr>
      <w:ind w:left="720"/>
      <w:contextualSpacing/>
    </w:pPr>
  </w:style>
  <w:style w:type="paragraph" w:styleId="Tekstdymka">
    <w:name w:val="Balloon Text"/>
    <w:basedOn w:val="Normalny"/>
    <w:link w:val="TekstdymkaZnak"/>
    <w:uiPriority w:val="99"/>
    <w:semiHidden/>
    <w:unhideWhenUsed/>
    <w:rsid w:val="004138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83B"/>
    <w:rPr>
      <w:rFonts w:ascii="Segoe UI" w:hAnsi="Segoe UI" w:cs="Segoe UI"/>
      <w:sz w:val="18"/>
      <w:szCs w:val="18"/>
    </w:rPr>
  </w:style>
  <w:style w:type="character" w:styleId="Odwoaniedokomentarza">
    <w:name w:val="annotation reference"/>
    <w:basedOn w:val="Domylnaczcionkaakapitu"/>
    <w:uiPriority w:val="99"/>
    <w:semiHidden/>
    <w:unhideWhenUsed/>
    <w:rsid w:val="00DD40C8"/>
    <w:rPr>
      <w:sz w:val="16"/>
      <w:szCs w:val="16"/>
    </w:rPr>
  </w:style>
  <w:style w:type="paragraph" w:styleId="Tekstkomentarza">
    <w:name w:val="annotation text"/>
    <w:basedOn w:val="Normalny"/>
    <w:link w:val="TekstkomentarzaZnak"/>
    <w:uiPriority w:val="99"/>
    <w:semiHidden/>
    <w:unhideWhenUsed/>
    <w:rsid w:val="00DD40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40C8"/>
    <w:rPr>
      <w:sz w:val="20"/>
      <w:szCs w:val="20"/>
    </w:rPr>
  </w:style>
  <w:style w:type="paragraph" w:styleId="Tematkomentarza">
    <w:name w:val="annotation subject"/>
    <w:basedOn w:val="Tekstkomentarza"/>
    <w:next w:val="Tekstkomentarza"/>
    <w:link w:val="TematkomentarzaZnak"/>
    <w:uiPriority w:val="99"/>
    <w:semiHidden/>
    <w:unhideWhenUsed/>
    <w:rsid w:val="00DD40C8"/>
    <w:rPr>
      <w:b/>
      <w:bCs/>
    </w:rPr>
  </w:style>
  <w:style w:type="character" w:customStyle="1" w:styleId="TematkomentarzaZnak">
    <w:name w:val="Temat komentarza Znak"/>
    <w:basedOn w:val="TekstkomentarzaZnak"/>
    <w:link w:val="Tematkomentarza"/>
    <w:uiPriority w:val="99"/>
    <w:semiHidden/>
    <w:rsid w:val="00DD4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729</Words>
  <Characters>4379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misiulka</dc:creator>
  <cp:keywords/>
  <dc:description/>
  <cp:lastModifiedBy>Kasia Jakubik</cp:lastModifiedBy>
  <cp:revision>22</cp:revision>
  <dcterms:created xsi:type="dcterms:W3CDTF">2020-04-16T12:24:00Z</dcterms:created>
  <dcterms:modified xsi:type="dcterms:W3CDTF">2020-04-16T13:12:00Z</dcterms:modified>
</cp:coreProperties>
</file>