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E26A6">
        <w:rPr>
          <w:rFonts w:ascii="Arial" w:eastAsia="Times New Roman" w:hAnsi="Arial" w:cs="Arial"/>
          <w:b/>
          <w:sz w:val="28"/>
          <w:szCs w:val="28"/>
          <w:lang w:eastAsia="pl-PL"/>
        </w:rPr>
        <w:t>Procedury bezpieczeństwa w PPP nr 8  w związku z stanem pandemii w Polsce.</w:t>
      </w:r>
    </w:p>
    <w:p w:rsidR="002E26A6" w:rsidRP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E26A6" w:rsidRP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26A6" w:rsidRPr="009D2E72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>Wyko</w:t>
      </w:r>
      <w:r w:rsidR="009D2E72">
        <w:rPr>
          <w:rFonts w:ascii="Arial" w:eastAsia="Times New Roman" w:hAnsi="Arial" w:cs="Arial"/>
          <w:b/>
          <w:sz w:val="20"/>
          <w:szCs w:val="20"/>
          <w:lang w:eastAsia="pl-PL"/>
        </w:rPr>
        <w:t>nujemy diagnozy w przypadkach (</w:t>
      </w:r>
      <w:bookmarkStart w:id="0" w:name="_GoBack"/>
      <w:bookmarkEnd w:id="0"/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>kolejność podana wg ważności sprawy):</w:t>
      </w:r>
    </w:p>
    <w:p w:rsidR="002E26A6" w:rsidRP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26A6" w:rsidRDefault="002E26A6" w:rsidP="002E26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Starania się o orzeczenie o potrzebie kształcenia spec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jalnego (wszystkie rodzaje KS), </w:t>
      </w:r>
      <w:r w:rsidRPr="002E26A6">
        <w:rPr>
          <w:rFonts w:ascii="Arial" w:eastAsia="Times New Roman" w:hAnsi="Arial" w:cs="Arial"/>
          <w:sz w:val="20"/>
          <w:szCs w:val="20"/>
          <w:lang w:eastAsia="pl-PL"/>
        </w:rPr>
        <w:t>kształcenie indywidualne oraz opinie do ZWWRD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Default="002E26A6" w:rsidP="002E26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Ubiegania się o ścieżkę / indywidualne nauczanie na kolejny rok szkolny (opinia lub orzeczenie będą mogły być wydane po zakończeniu zajęć edukacyjnych - rozdanie świadectw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Default="002E26A6" w:rsidP="002E26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Odroczenia rozpoczęcia obowiązku szkolnego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Default="002E26A6" w:rsidP="002E26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Podejrzenie dysleksji – tylko klasy VII,  (diagnoza przewidziana na wakacje  lub w sytuacji wolnych godzin pod warunkiem,  że rodzic zaopatrzy dziecko w przyłbicę)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Pr="002E26A6" w:rsidRDefault="002E26A6" w:rsidP="002E26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innych przypadkach mających istotne znaczenie dla procesu edukacyjnego dziecka – takie sytuacje rozpatrujemy indywidualnie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P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26A6" w:rsidRP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>Procedura przyjmowania klientów:</w:t>
      </w:r>
    </w:p>
    <w:p w:rsidR="002E26A6" w:rsidRP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26A6" w:rsidRDefault="002E26A6" w:rsidP="002E26A6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W celu ustalenia możliwości skorzystania z pomocy w Poradni prosimy najpierw o kontakt telefoniczny z sekretariatem.</w:t>
      </w:r>
    </w:p>
    <w:p w:rsidR="002E26A6" w:rsidRDefault="002E26A6" w:rsidP="002E26A6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W pierwszym kontakcie z rodzicem osoba przeprowadzająca rozmowę musi rozpoznać, z ja</w:t>
      </w:r>
      <w:r>
        <w:rPr>
          <w:rFonts w:ascii="Arial" w:eastAsia="Times New Roman" w:hAnsi="Arial" w:cs="Arial"/>
          <w:sz w:val="20"/>
          <w:szCs w:val="20"/>
          <w:lang w:eastAsia="pl-PL"/>
        </w:rPr>
        <w:t>ką potrzebą zgłasza się klient.</w:t>
      </w:r>
    </w:p>
    <w:p w:rsidR="002E26A6" w:rsidRPr="002E26A6" w:rsidRDefault="002E26A6" w:rsidP="002E26A6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Jeśli jest potrzeba diagnozy (zgodnie z powyższym katalogiem) wówczas należy wykluczyć ryzyko jakiejkolwiek infekcji wśród domowników (nie tylko dziecka), w tym zakażenia </w:t>
      </w:r>
      <w:proofErr w:type="spellStart"/>
      <w:r w:rsidRPr="002E26A6">
        <w:rPr>
          <w:rFonts w:ascii="Arial" w:eastAsia="Times New Roman" w:hAnsi="Arial" w:cs="Arial"/>
          <w:sz w:val="20"/>
          <w:szCs w:val="20"/>
          <w:lang w:eastAsia="pl-PL"/>
        </w:rPr>
        <w:t>koronawirusem</w:t>
      </w:r>
      <w:proofErr w:type="spellEnd"/>
      <w:r w:rsidRPr="002E26A6">
        <w:rPr>
          <w:rFonts w:ascii="Arial" w:eastAsia="Times New Roman" w:hAnsi="Arial" w:cs="Arial"/>
          <w:sz w:val="20"/>
          <w:szCs w:val="20"/>
          <w:lang w:eastAsia="pl-PL"/>
        </w:rPr>
        <w:t xml:space="preserve"> (pyta o to sekretariat)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Pr="002E26A6" w:rsidRDefault="002E26A6" w:rsidP="002E26A6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2E26A6" w:rsidRPr="002E26A6" w:rsidRDefault="002E26A6" w:rsidP="002E26A6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2E26A6" w:rsidRPr="002E26A6" w:rsidRDefault="002E26A6" w:rsidP="002E26A6">
      <w:pPr>
        <w:pStyle w:val="Akapitzlist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2E26A6" w:rsidRDefault="002E26A6" w:rsidP="002E26A6">
      <w:pPr>
        <w:pStyle w:val="Akapitzlist"/>
        <w:numPr>
          <w:ilvl w:val="1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jeśli jest ryzyko infekcji – wówczas ustalany jest termin wizyty z bezpiecznym buforem czasowym (co najmniej 2 lub 3 tygodnie). Dzień przed wizytą pacjent dzwoni i potwierdza że jest zdrowy i wizyta jest aktualna.</w:t>
      </w:r>
    </w:p>
    <w:p w:rsidR="002E26A6" w:rsidRDefault="002E26A6" w:rsidP="002E26A6">
      <w:pPr>
        <w:pStyle w:val="Akapitzlist"/>
        <w:numPr>
          <w:ilvl w:val="1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Jeśli nie ma ryzyka infekcji – sekretariat przekazuje dane kontaktowe do odpowiedniego psychologa – zgodnie z przydziałem placówek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Pr="002E26A6" w:rsidRDefault="002E26A6" w:rsidP="002E26A6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2E26A6" w:rsidRPr="002E26A6" w:rsidRDefault="002E26A6" w:rsidP="002E26A6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2E26A6" w:rsidRPr="002E26A6" w:rsidRDefault="002E26A6" w:rsidP="002E26A6">
      <w:pPr>
        <w:pStyle w:val="Akapitzlist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2E26A6" w:rsidRDefault="002E26A6" w:rsidP="00C764CC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sz w:val="20"/>
          <w:szCs w:val="20"/>
          <w:lang w:eastAsia="pl-PL"/>
        </w:rPr>
        <w:t>Pierwszy kontakt z psychologiem jest w formie zdalnej. Psycholog kontaktuje się  telefonicznie/on-line,  konsultuje osobę zgłaszającą się, jeśli jest potrzeba przeprowadza lub umawia się wywiad zdalny.</w:t>
      </w:r>
    </w:p>
    <w:p w:rsidR="00C764CC" w:rsidRDefault="002E26A6" w:rsidP="00C764CC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>Podczas wywiadu psycholog prosi, jeśli do możliwe, o dokumentację z zewnątrz mogącą być użyteczną w diagnozie, np. opinia ze szkoły, zaświadczenia lek</w:t>
      </w:r>
      <w:r w:rsidR="00C764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764CC">
        <w:rPr>
          <w:rFonts w:ascii="Arial" w:eastAsia="Times New Roman" w:hAnsi="Arial" w:cs="Arial"/>
          <w:sz w:val="20"/>
          <w:szCs w:val="20"/>
          <w:lang w:eastAsia="pl-PL"/>
        </w:rPr>
        <w:t>rskie, itp. posiadane przez rodzica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Default="002E26A6" w:rsidP="00C764CC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>Po wywiadzie psycholog decyduje jaki będzie dalszy proces, diagnostyczny/terapeutyczny, ewentualnie umawia wizytę dziecka w poradni zgodnie z zasadami zapisów.</w:t>
      </w:r>
    </w:p>
    <w:p w:rsidR="002E26A6" w:rsidRDefault="002E26A6" w:rsidP="00C764CC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>Rodzic bezpośrednio po konsultacji / wywiadzie zdalnym przesyła elektronicznie  skanu wniosku o diagnozę/konsultację/terapię.</w:t>
      </w:r>
    </w:p>
    <w:p w:rsidR="002E26A6" w:rsidRDefault="002E26A6" w:rsidP="00C764CC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>Jeśli jest potrzeba diagnozy - psycholog informuje o środkach zabezpieczeń związanych z bezpośrednią wizytą dziecka w poradni.</w:t>
      </w:r>
    </w:p>
    <w:p w:rsidR="002E26A6" w:rsidRDefault="002E26A6" w:rsidP="00C764CC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>W diagnozie mogą uczestniczyć tylko dzieci zdrowe, nie mające żadnych oznak infekcji. Na badanie są przyprowadzane / odbierane przez osoby zdrowe.</w:t>
      </w:r>
    </w:p>
    <w:p w:rsidR="002E26A6" w:rsidRDefault="002E26A6" w:rsidP="00C764CC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C764CC">
        <w:rPr>
          <w:rFonts w:ascii="Arial" w:eastAsia="Times New Roman" w:hAnsi="Arial" w:cs="Arial"/>
          <w:sz w:val="20"/>
          <w:szCs w:val="20"/>
          <w:lang w:eastAsia="pl-PL"/>
        </w:rPr>
        <w:t>Dziecko i opiekun przybywający na badanie do poradni mają mierzoną temperaturę przez pracownika sekretariatu.</w:t>
      </w:r>
    </w:p>
    <w:p w:rsidR="009D2E72" w:rsidRPr="009D2E72" w:rsidRDefault="002E26A6" w:rsidP="00F618E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Pomiędzy kolejnymi pacjentami przyjmowanymi bezpośrednio jest odstęp na: </w:t>
      </w:r>
    </w:p>
    <w:p w:rsidR="002E26A6" w:rsidRDefault="002E26A6" w:rsidP="009D2E72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Dezynfekcję gabinetu i pomocy</w:t>
      </w:r>
    </w:p>
    <w:p w:rsidR="002E26A6" w:rsidRDefault="002E26A6" w:rsidP="002E26A6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Przewietrzenie</w:t>
      </w:r>
    </w:p>
    <w:p w:rsidR="002E26A6" w:rsidRPr="009D2E72" w:rsidRDefault="002E26A6" w:rsidP="002E26A6">
      <w:pPr>
        <w:pStyle w:val="Akapitzlist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Przygotowanie pomieszczenia</w:t>
      </w:r>
    </w:p>
    <w:p w:rsidR="002E26A6" w:rsidRDefault="002E26A6" w:rsidP="009D2E72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Omówienie wyników diagnozy odbywa się tylko w formie zdalne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j.</w:t>
      </w:r>
    </w:p>
    <w:p w:rsidR="009D2E72" w:rsidRPr="009D2E72" w:rsidRDefault="009D2E72" w:rsidP="009D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26A6" w:rsidRPr="002E26A6" w:rsidRDefault="002E26A6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Jak przygotować dziecko i siebie  do wizyty  - Informacja dla rodziców. </w:t>
      </w:r>
    </w:p>
    <w:p w:rsidR="009D2E72" w:rsidRDefault="009D2E72" w:rsidP="002E2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26A6" w:rsidRDefault="002E26A6" w:rsidP="009D2E72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Dzień przed wizytą rodzic dzwoni do sekretariatu i potwierdza umówioną wizytę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Rodzic zapewnia dziecku osłonę nosa i buzi (przyłbica lub maseczka) oraz rękawiczki. W przypadku maseczki prosimy o zadbanie, by dziecko posiadało maseczkę trzywarstwową.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Rodzic wyposaża  dziecko w potrzebne przybory, ołówek i długopis. 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Rodzic przygotowuje dziecko do tego, że podczas badania psychologicznego lub agogicznego dziecko w gabinecie będzie samo, będzie miało maseczkę na buzi / przyłbicę i rękawiczki. W szczególnych wypadkach małe dzieci będą mogły korzystać ze wsparcia rodzica, który musi być wyposażony podobnie jak dziecko.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Prosimy o punktualne przybywanie na ustaloną godzinę.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Po przybyciu do Poradni następuje pomiar temperatury. Rodzic i dziecko myją oraz dezynfekują dłonie. Na terenie Poradni podczas całego pobytu stosujemy się do wymogu zasłaniania ust i nosa oraz założenia rękawiczek</w:t>
      </w:r>
      <w:r w:rsidR="009D2E7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Następnie rodzic i dziecko przebywają w wyznaczonym do tego miejscu.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 xml:space="preserve">Rodzic wypełnia przed wizytą składa u specjalisty wniosek o diagnozę i ankietę oraz oświadczenie o stanie zdrowia dziecka i rodziny. </w:t>
      </w:r>
    </w:p>
    <w:p w:rsidR="002E26A6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W przypadku zauważenia jakichkolwiek objawów chorobowych u dziecka lub opiekuna specjalista odmówi wykonania diagnozy lub konsultacji.</w:t>
      </w:r>
    </w:p>
    <w:p w:rsidR="00275B49" w:rsidRPr="009D2E72" w:rsidRDefault="002E26A6" w:rsidP="002E26A6">
      <w:pPr>
        <w:pStyle w:val="Akapitzlis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D2E72">
        <w:rPr>
          <w:rFonts w:ascii="Arial" w:eastAsia="Times New Roman" w:hAnsi="Arial" w:cs="Arial"/>
          <w:sz w:val="20"/>
          <w:szCs w:val="20"/>
          <w:lang w:eastAsia="pl-PL"/>
        </w:rPr>
        <w:t>Podczas wizyty unikamy kontaktu w formie podania dłoni. Witamy się uśmiechem.</w:t>
      </w:r>
    </w:p>
    <w:sectPr w:rsidR="00275B49" w:rsidRPr="009D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0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3A05BD"/>
    <w:multiLevelType w:val="hybridMultilevel"/>
    <w:tmpl w:val="52D89420"/>
    <w:lvl w:ilvl="0" w:tplc="B36A6242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 w:tplc="1F16E424">
      <w:start w:val="1"/>
      <w:numFmt w:val="lowerLetter"/>
      <w:lvlText w:val="%2)"/>
      <w:lvlJc w:val="left"/>
      <w:pPr>
        <w:ind w:left="2002" w:hanging="9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2E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A050AE"/>
    <w:multiLevelType w:val="hybridMultilevel"/>
    <w:tmpl w:val="DDDA9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7218F"/>
    <w:multiLevelType w:val="hybridMultilevel"/>
    <w:tmpl w:val="5DAADA8A"/>
    <w:lvl w:ilvl="0" w:tplc="B36A6242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772"/>
    <w:multiLevelType w:val="hybridMultilevel"/>
    <w:tmpl w:val="1FE4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30E31"/>
    <w:multiLevelType w:val="multilevel"/>
    <w:tmpl w:val="B122FC88"/>
    <w:lvl w:ilvl="0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B06035"/>
    <w:multiLevelType w:val="hybridMultilevel"/>
    <w:tmpl w:val="C5CEE1CA"/>
    <w:lvl w:ilvl="0" w:tplc="9A506DB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52B186">
      <w:start w:val="1"/>
      <w:numFmt w:val="decimal"/>
      <w:lvlText w:val="%2)"/>
      <w:lvlJc w:val="left"/>
      <w:pPr>
        <w:ind w:left="2002" w:hanging="9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C80"/>
    <w:multiLevelType w:val="hybridMultilevel"/>
    <w:tmpl w:val="BCAEF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A6"/>
    <w:rsid w:val="00275B49"/>
    <w:rsid w:val="002E26A6"/>
    <w:rsid w:val="009D2E72"/>
    <w:rsid w:val="00C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BDBF-3B1D-4CCB-9BCA-D74A71B6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2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26A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Targosz</dc:creator>
  <cp:keywords/>
  <dc:description/>
  <cp:lastModifiedBy>Marcin Targosz</cp:lastModifiedBy>
  <cp:revision>2</cp:revision>
  <dcterms:created xsi:type="dcterms:W3CDTF">2020-05-08T05:24:00Z</dcterms:created>
  <dcterms:modified xsi:type="dcterms:W3CDTF">2020-05-08T06:42:00Z</dcterms:modified>
</cp:coreProperties>
</file>